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B32" w:rsidRDefault="000D3B32">
      <w:pPr>
        <w:rPr>
          <w:rFonts w:ascii="Times New Roman" w:hAnsi="Times New Roman" w:cs="Times New Roman"/>
          <w:color w:val="auto"/>
          <w:sz w:val="2"/>
          <w:szCs w:val="2"/>
        </w:rPr>
      </w:pPr>
    </w:p>
    <w:tbl>
      <w:tblPr>
        <w:tblW w:w="10274" w:type="dxa"/>
        <w:tblInd w:w="10" w:type="dxa"/>
        <w:tblLayout w:type="fixed"/>
        <w:tblCellMar>
          <w:left w:w="0" w:type="dxa"/>
          <w:right w:w="0" w:type="dxa"/>
        </w:tblCellMar>
        <w:tblLook w:val="04A0"/>
      </w:tblPr>
      <w:tblGrid>
        <w:gridCol w:w="1559"/>
        <w:gridCol w:w="960"/>
        <w:gridCol w:w="945"/>
        <w:gridCol w:w="1485"/>
        <w:gridCol w:w="1170"/>
        <w:gridCol w:w="1095"/>
        <w:gridCol w:w="1155"/>
        <w:gridCol w:w="885"/>
        <w:gridCol w:w="1020"/>
      </w:tblGrid>
      <w:tr w:rsidR="000D3B32">
        <w:trPr>
          <w:trHeight w:hRule="exact" w:val="500"/>
        </w:trPr>
        <w:tc>
          <w:tcPr>
            <w:tcW w:w="10274" w:type="dxa"/>
            <w:gridSpan w:val="9"/>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384" w:lineRule="exact"/>
              <w:ind w:left="20"/>
              <w:jc w:val="center"/>
              <w:rPr>
                <w:rFonts w:ascii="微软雅黑" w:eastAsia="微软雅黑" w:hAnsi="Times New Roman" w:cs="微软雅黑"/>
                <w:sz w:val="32"/>
                <w:szCs w:val="32"/>
              </w:rPr>
            </w:pPr>
            <w:r>
              <w:rPr>
                <w:rFonts w:ascii="微软雅黑" w:eastAsia="微软雅黑" w:hAnsi="Times New Roman" w:cs="微软雅黑" w:hint="eastAsia"/>
                <w:b/>
                <w:bCs/>
                <w:sz w:val="32"/>
                <w:szCs w:val="32"/>
              </w:rPr>
              <w:t>行政法原理课程教学大纲</w:t>
            </w:r>
          </w:p>
        </w:tc>
      </w:tr>
      <w:tr w:rsidR="000D3B32">
        <w:trPr>
          <w:trHeight w:hRule="exact" w:val="480"/>
        </w:trPr>
        <w:tc>
          <w:tcPr>
            <w:tcW w:w="10274" w:type="dxa"/>
            <w:gridSpan w:val="9"/>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jc w:val="center"/>
              <w:rPr>
                <w:rFonts w:ascii="微软雅黑" w:eastAsia="微软雅黑" w:hAnsi="Times New Roman" w:cs="微软雅黑"/>
                <w:sz w:val="28"/>
                <w:szCs w:val="28"/>
              </w:rPr>
            </w:pPr>
            <w:r>
              <w:rPr>
                <w:rFonts w:ascii="微软雅黑" w:eastAsia="微软雅黑" w:hAnsi="Times New Roman" w:cs="微软雅黑" w:hint="eastAsia"/>
                <w:sz w:val="28"/>
                <w:szCs w:val="28"/>
              </w:rPr>
              <w:t>课程基本信息（</w:t>
            </w:r>
            <w:r>
              <w:rPr>
                <w:rFonts w:ascii="微软雅黑" w:eastAsia="微软雅黑" w:hAnsi="Times New Roman" w:cs="微软雅黑"/>
                <w:sz w:val="28"/>
                <w:szCs w:val="28"/>
              </w:rPr>
              <w:t>Course Information</w:t>
            </w:r>
            <w:r>
              <w:rPr>
                <w:rFonts w:ascii="微软雅黑" w:eastAsia="微软雅黑" w:hAnsi="Times New Roman" w:cs="微软雅黑" w:hint="eastAsia"/>
                <w:sz w:val="28"/>
                <w:szCs w:val="28"/>
              </w:rPr>
              <w:t>）</w:t>
            </w:r>
          </w:p>
        </w:tc>
      </w:tr>
      <w:tr w:rsidR="000D3B32">
        <w:trPr>
          <w:trHeight w:val="57"/>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课程代码</w:t>
            </w:r>
          </w:p>
          <w:p w:rsidR="000D3B32" w:rsidRDefault="00E31A61">
            <w:pPr>
              <w:jc w:val="center"/>
              <w:rPr>
                <w:rFonts w:ascii="微软雅黑" w:eastAsia="微软雅黑" w:hAnsi="Times New Roman" w:cs="微软雅黑"/>
                <w:sz w:val="18"/>
                <w:szCs w:val="18"/>
              </w:rPr>
            </w:pPr>
            <w:r>
              <w:rPr>
                <w:rFonts w:ascii="Times New Roman" w:eastAsia="微软雅黑" w:hAnsi="Times New Roman" w:cs="Times New Roman"/>
                <w:sz w:val="18"/>
                <w:szCs w:val="18"/>
              </w:rPr>
              <w:t>(Course Code</w:t>
            </w:r>
            <w:r>
              <w:rPr>
                <w:rFonts w:ascii="微软雅黑" w:eastAsia="微软雅黑" w:hAnsi="Times New Roman" w:cs="微软雅黑"/>
                <w:sz w:val="18"/>
                <w:szCs w:val="18"/>
              </w:rPr>
              <w:t>)</w:t>
            </w:r>
          </w:p>
        </w:tc>
        <w:tc>
          <w:tcPr>
            <w:tcW w:w="339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2F5743">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LAW2316</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学时</w:t>
            </w:r>
            <w:r>
              <w:rPr>
                <w:rFonts w:ascii="微软雅黑" w:eastAsia="微软雅黑" w:hAnsi="Times New Roman" w:cs="微软雅黑"/>
                <w:sz w:val="18"/>
                <w:szCs w:val="18"/>
              </w:rPr>
              <w:t xml:space="preserve"> </w:t>
            </w:r>
          </w:p>
          <w:p w:rsidR="000D3B32" w:rsidRDefault="00E31A6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(Credit Hours)</w:t>
            </w:r>
          </w:p>
        </w:tc>
        <w:tc>
          <w:tcPr>
            <w:tcW w:w="22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48</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学分</w:t>
            </w:r>
            <w:r>
              <w:rPr>
                <w:rFonts w:ascii="微软雅黑" w:eastAsia="微软雅黑" w:hAnsi="Times New Roman" w:cs="微软雅黑"/>
                <w:sz w:val="18"/>
                <w:szCs w:val="18"/>
              </w:rPr>
              <w:t xml:space="preserve"> </w:t>
            </w:r>
          </w:p>
          <w:p w:rsidR="000D3B32" w:rsidRDefault="00E31A6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(Credits)</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3.0</w:t>
            </w:r>
          </w:p>
        </w:tc>
      </w:tr>
      <w:tr w:rsidR="000D3B32">
        <w:trPr>
          <w:trHeight w:val="57"/>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课程名称</w:t>
            </w:r>
            <w:r>
              <w:rPr>
                <w:rFonts w:ascii="微软雅黑" w:eastAsia="微软雅黑" w:hAnsi="Times New Roman" w:cs="微软雅黑"/>
                <w:sz w:val="18"/>
                <w:szCs w:val="18"/>
              </w:rPr>
              <w:t xml:space="preserve"> </w:t>
            </w:r>
          </w:p>
          <w:p w:rsidR="000D3B32" w:rsidRDefault="00E31A61">
            <w:pPr>
              <w:jc w:val="center"/>
              <w:rPr>
                <w:rFonts w:ascii="微软雅黑" w:eastAsia="微软雅黑" w:hAnsi="Times New Roman" w:cs="微软雅黑"/>
                <w:sz w:val="18"/>
                <w:szCs w:val="18"/>
              </w:rPr>
            </w:pPr>
            <w:r>
              <w:rPr>
                <w:rFonts w:ascii="Times New Roman" w:eastAsia="微软雅黑" w:hAnsi="Times New Roman" w:cs="Times New Roman"/>
                <w:sz w:val="18"/>
                <w:szCs w:val="18"/>
              </w:rPr>
              <w:t>(Course Name</w:t>
            </w:r>
            <w:r>
              <w:rPr>
                <w:rFonts w:ascii="微软雅黑" w:eastAsia="微软雅黑" w:hAnsi="Times New Roman" w:cs="微软雅黑"/>
                <w:sz w:val="18"/>
                <w:szCs w:val="18"/>
              </w:rPr>
              <w:t>)</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rPr>
                <w:rFonts w:ascii="微软雅黑" w:eastAsia="微软雅黑" w:hAnsi="Times New Roman" w:cs="微软雅黑"/>
                <w:sz w:val="18"/>
                <w:szCs w:val="18"/>
              </w:rPr>
            </w:pPr>
            <w:r>
              <w:rPr>
                <w:rFonts w:ascii="微软雅黑" w:eastAsia="微软雅黑" w:hAnsi="Times New Roman" w:cs="微软雅黑"/>
                <w:sz w:val="18"/>
                <w:szCs w:val="18"/>
              </w:rPr>
              <w:t>(</w:t>
            </w:r>
            <w:r>
              <w:rPr>
                <w:rFonts w:ascii="微软雅黑" w:eastAsia="微软雅黑" w:hAnsi="Times New Roman" w:cs="微软雅黑" w:hint="eastAsia"/>
                <w:sz w:val="18"/>
                <w:szCs w:val="18"/>
              </w:rPr>
              <w:t>中文</w:t>
            </w:r>
            <w:r>
              <w:rPr>
                <w:rFonts w:ascii="微软雅黑" w:eastAsia="微软雅黑" w:hAnsi="Times New Roman" w:cs="微软雅黑"/>
                <w:sz w:val="18"/>
                <w:szCs w:val="18"/>
              </w:rPr>
              <w:t>)</w:t>
            </w:r>
            <w:r>
              <w:rPr>
                <w:rFonts w:ascii="微软雅黑" w:eastAsia="微软雅黑" w:hAnsi="Times New Roman" w:cs="微软雅黑" w:hint="eastAsia"/>
                <w:sz w:val="18"/>
                <w:szCs w:val="18"/>
              </w:rPr>
              <w:t>行政法原理</w:t>
            </w:r>
          </w:p>
        </w:tc>
      </w:tr>
      <w:tr w:rsidR="000D3B32">
        <w:trPr>
          <w:trHeight w:val="57"/>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0D3B32">
            <w:pPr>
              <w:rPr>
                <w:rFonts w:ascii="微软雅黑" w:eastAsia="微软雅黑" w:hAnsi="Times New Roman" w:cs="微软雅黑"/>
                <w:sz w:val="18"/>
                <w:szCs w:val="18"/>
              </w:rPr>
            </w:pP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rPr>
                <w:rFonts w:ascii="微软雅黑" w:eastAsia="微软雅黑" w:hAnsi="Times New Roman" w:cs="微软雅黑"/>
                <w:sz w:val="18"/>
                <w:szCs w:val="18"/>
              </w:rPr>
            </w:pPr>
            <w:r>
              <w:rPr>
                <w:rFonts w:ascii="微软雅黑" w:eastAsia="微软雅黑" w:hAnsi="Times New Roman" w:cs="微软雅黑"/>
                <w:sz w:val="18"/>
                <w:szCs w:val="18"/>
              </w:rPr>
              <w:t>(</w:t>
            </w:r>
            <w:r>
              <w:rPr>
                <w:rFonts w:ascii="微软雅黑" w:eastAsia="微软雅黑" w:hAnsi="Times New Roman" w:cs="微软雅黑" w:hint="eastAsia"/>
                <w:sz w:val="18"/>
                <w:szCs w:val="18"/>
              </w:rPr>
              <w:t>英文</w:t>
            </w:r>
            <w:r>
              <w:rPr>
                <w:rFonts w:ascii="微软雅黑" w:eastAsia="微软雅黑" w:hAnsi="Times New Roman" w:cs="微软雅黑"/>
                <w:sz w:val="18"/>
                <w:szCs w:val="18"/>
              </w:rPr>
              <w:t>)Administrative Law Theory</w:t>
            </w:r>
          </w:p>
        </w:tc>
      </w:tr>
      <w:tr w:rsidR="000D3B32">
        <w:trPr>
          <w:trHeight w:val="57"/>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课程性质</w:t>
            </w:r>
            <w:r>
              <w:rPr>
                <w:rFonts w:ascii="微软雅黑" w:eastAsia="微软雅黑" w:hAnsi="Times New Roman" w:cs="微软雅黑"/>
                <w:sz w:val="18"/>
                <w:szCs w:val="18"/>
              </w:rPr>
              <w:t xml:space="preserve"> </w:t>
            </w:r>
          </w:p>
          <w:p w:rsidR="000D3B32" w:rsidRDefault="00E31A6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Type)</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必修</w:t>
            </w:r>
          </w:p>
        </w:tc>
      </w:tr>
      <w:tr w:rsidR="000D3B32">
        <w:trPr>
          <w:trHeight w:val="57"/>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授课对象</w:t>
            </w:r>
            <w:r>
              <w:rPr>
                <w:rFonts w:ascii="微软雅黑" w:eastAsia="微软雅黑" w:hAnsi="Times New Roman" w:cs="微软雅黑"/>
                <w:sz w:val="18"/>
                <w:szCs w:val="18"/>
              </w:rPr>
              <w:t xml:space="preserve"> </w:t>
            </w:r>
          </w:p>
          <w:p w:rsidR="000D3B32" w:rsidRDefault="00E31A6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(Target Audience)</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法学院本科</w:t>
            </w:r>
          </w:p>
        </w:tc>
      </w:tr>
      <w:tr w:rsidR="000D3B32">
        <w:trPr>
          <w:trHeight w:val="57"/>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授课语言</w:t>
            </w:r>
            <w:r>
              <w:rPr>
                <w:rFonts w:ascii="微软雅黑" w:eastAsia="微软雅黑" w:hAnsi="Times New Roman" w:cs="微软雅黑"/>
                <w:sz w:val="18"/>
                <w:szCs w:val="18"/>
              </w:rPr>
              <w:t xml:space="preserve"> </w:t>
            </w:r>
          </w:p>
          <w:p w:rsidR="000D3B32" w:rsidRDefault="00E31A6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(Language of Instruction)</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中文</w:t>
            </w:r>
          </w:p>
        </w:tc>
      </w:tr>
      <w:tr w:rsidR="000D3B32">
        <w:trPr>
          <w:trHeight w:val="57"/>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开课院系</w:t>
            </w:r>
          </w:p>
          <w:p w:rsidR="000D3B32" w:rsidRDefault="00E31A6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(School)</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rPr>
                <w:rFonts w:ascii="微软雅黑" w:eastAsia="微软雅黑" w:hAnsi="Times New Roman" w:cs="微软雅黑"/>
                <w:sz w:val="18"/>
                <w:szCs w:val="18"/>
              </w:rPr>
            </w:pPr>
            <w:proofErr w:type="gramStart"/>
            <w:r>
              <w:rPr>
                <w:rFonts w:ascii="微软雅黑" w:eastAsia="微软雅黑" w:hAnsi="Times New Roman" w:cs="微软雅黑" w:hint="eastAsia"/>
                <w:sz w:val="18"/>
                <w:szCs w:val="18"/>
              </w:rPr>
              <w:t>凯</w:t>
            </w:r>
            <w:proofErr w:type="gramEnd"/>
            <w:r>
              <w:rPr>
                <w:rFonts w:ascii="微软雅黑" w:eastAsia="微软雅黑" w:hAnsi="Times New Roman" w:cs="微软雅黑" w:hint="eastAsia"/>
                <w:sz w:val="18"/>
                <w:szCs w:val="18"/>
              </w:rPr>
              <w:t>原法学院</w:t>
            </w:r>
          </w:p>
        </w:tc>
      </w:tr>
      <w:tr w:rsidR="000D3B32">
        <w:trPr>
          <w:trHeight w:val="57"/>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先修课程</w:t>
            </w:r>
            <w:r>
              <w:rPr>
                <w:rFonts w:ascii="微软雅黑" w:eastAsia="微软雅黑" w:hAnsi="Times New Roman" w:cs="微软雅黑"/>
                <w:sz w:val="18"/>
                <w:szCs w:val="18"/>
              </w:rPr>
              <w:t xml:space="preserve"> </w:t>
            </w:r>
          </w:p>
          <w:p w:rsidR="000D3B32" w:rsidRDefault="00E31A6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(Prerequisite)</w:t>
            </w:r>
          </w:p>
        </w:tc>
        <w:tc>
          <w:tcPr>
            <w:tcW w:w="339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0D3B32">
            <w:pPr>
              <w:rPr>
                <w:rFonts w:ascii="Times New Roman" w:hAnsi="Times New Roman" w:cs="Times New Roman"/>
                <w:color w:val="auto"/>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后续课程</w:t>
            </w:r>
            <w:r>
              <w:rPr>
                <w:rFonts w:ascii="微软雅黑" w:eastAsia="微软雅黑" w:hAnsi="Times New Roman" w:cs="微软雅黑"/>
                <w:sz w:val="18"/>
                <w:szCs w:val="18"/>
              </w:rPr>
              <w:t xml:space="preserve"> </w:t>
            </w:r>
          </w:p>
          <w:p w:rsidR="000D3B32" w:rsidRDefault="00E31A6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(post)</w:t>
            </w:r>
          </w:p>
        </w:tc>
        <w:tc>
          <w:tcPr>
            <w:tcW w:w="4155"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0D3B32">
            <w:pPr>
              <w:rPr>
                <w:rFonts w:ascii="Times New Roman" w:hAnsi="Times New Roman" w:cs="Times New Roman"/>
                <w:color w:val="auto"/>
              </w:rPr>
            </w:pPr>
          </w:p>
        </w:tc>
      </w:tr>
      <w:tr w:rsidR="000D3B32">
        <w:trPr>
          <w:trHeight w:val="57"/>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课程负责人</w:t>
            </w:r>
            <w:r>
              <w:rPr>
                <w:rFonts w:ascii="微软雅黑" w:eastAsia="微软雅黑" w:hAnsi="Times New Roman" w:cs="微软雅黑"/>
                <w:sz w:val="18"/>
                <w:szCs w:val="18"/>
              </w:rPr>
              <w:t xml:space="preserve"> </w:t>
            </w:r>
          </w:p>
          <w:p w:rsidR="000D3B32" w:rsidRDefault="00E31A6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(Instructor)</w:t>
            </w:r>
          </w:p>
        </w:tc>
        <w:tc>
          <w:tcPr>
            <w:tcW w:w="339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rPr>
                <w:rFonts w:ascii="微软雅黑" w:eastAsia="微软雅黑" w:hAnsi="Times New Roman" w:cs="微软雅黑"/>
                <w:sz w:val="18"/>
                <w:szCs w:val="18"/>
              </w:rPr>
            </w:pPr>
            <w:proofErr w:type="gramStart"/>
            <w:r>
              <w:rPr>
                <w:rFonts w:ascii="微软雅黑" w:eastAsia="微软雅黑" w:hAnsi="Times New Roman" w:cs="微软雅黑" w:hint="eastAsia"/>
                <w:sz w:val="18"/>
                <w:szCs w:val="18"/>
              </w:rPr>
              <w:t>叶必丰</w:t>
            </w:r>
            <w:proofErr w:type="gramEnd"/>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课程网址</w:t>
            </w:r>
            <w:r>
              <w:rPr>
                <w:rFonts w:ascii="微软雅黑" w:eastAsia="微软雅黑" w:hAnsi="Times New Roman" w:cs="微软雅黑"/>
                <w:sz w:val="18"/>
                <w:szCs w:val="18"/>
              </w:rPr>
              <w:t xml:space="preserve"> </w:t>
            </w:r>
          </w:p>
          <w:p w:rsidR="000D3B32" w:rsidRDefault="00E31A6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Webpage)</w:t>
            </w:r>
          </w:p>
        </w:tc>
        <w:tc>
          <w:tcPr>
            <w:tcW w:w="4155"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0D3B32">
            <w:pPr>
              <w:rPr>
                <w:rFonts w:ascii="Times New Roman" w:hAnsi="Times New Roman" w:cs="Times New Roman"/>
                <w:color w:val="auto"/>
              </w:rPr>
            </w:pPr>
          </w:p>
        </w:tc>
      </w:tr>
      <w:tr w:rsidR="000D3B32">
        <w:trPr>
          <w:trHeight w:val="57"/>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课程简介（中文）</w:t>
            </w:r>
          </w:p>
          <w:p w:rsidR="000D3B32" w:rsidRDefault="00E31A6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(Description)</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rPr>
                <w:rFonts w:ascii="微软雅黑" w:eastAsia="微软雅黑" w:hAnsi="Times New Roman" w:cs="微软雅黑"/>
                <w:sz w:val="18"/>
                <w:szCs w:val="18"/>
              </w:rPr>
            </w:pPr>
            <w:r>
              <w:rPr>
                <w:rFonts w:ascii="微软雅黑" w:eastAsia="微软雅黑" w:hAnsi="Times New Roman" w:cs="微软雅黑" w:hint="eastAsia"/>
                <w:sz w:val="18"/>
                <w:szCs w:val="18"/>
              </w:rPr>
              <w:t>本课程教学目的是法学院的本科学生掌握行政法的基本概念和原理，了解行政法的学说和制度的基本体系、内容及其最新发展，并能初步掌握运用所学知识分析相应的法律实际问题。课程内容包括行政法基本特征、行政法的基本原则、行政法律关系的主体、行政立法和行政规范制定、行政行为原理、行政许可、行政处罚、行政强制、行政给付、行政裁决、行政合同、行政指导、行政程序法。本课程中教师会根据内容的需要安排课程作业和课堂案例分析讨论。</w:t>
            </w:r>
          </w:p>
        </w:tc>
      </w:tr>
      <w:tr w:rsidR="000D3B32">
        <w:trPr>
          <w:trHeight w:val="57"/>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课程简介（英文）</w:t>
            </w:r>
          </w:p>
          <w:p w:rsidR="000D3B32" w:rsidRDefault="00E31A6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(Description)</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rPr>
                <w:rFonts w:ascii="微软雅黑" w:eastAsia="微软雅黑" w:hAnsi="Times New Roman" w:cs="微软雅黑"/>
                <w:sz w:val="18"/>
                <w:szCs w:val="18"/>
              </w:rPr>
            </w:pPr>
            <w:r>
              <w:rPr>
                <w:rFonts w:ascii="微软雅黑" w:eastAsia="微软雅黑" w:hAnsi="Times New Roman" w:cs="微软雅黑"/>
                <w:sz w:val="18"/>
                <w:szCs w:val="18"/>
              </w:rPr>
              <w:t xml:space="preserve">The main objective of this course is to let undergraduate law students to comprehend the fundamental concepts and principles of administrative law, to understand the theories, framework, contents and recent developments of administrative law, and to be able to employ the knowledge learned from classes to solve practical problems. The contents are comprised of a list of key concepts of administrative law, including but not limited to the fundamental characteristics, fundamental principles, persons within administrative legal relationships, legislating administrative law and regulation, principles of administrative conduct, administrative authorization, administrative penalty, administrative payment, administrative decisions, administrative contracts, administrative guidance, and administrative procedural law. According to the subjects discussed during different classes, professors from time to time assign off-class homework and organize on-class case discussions. </w:t>
            </w:r>
          </w:p>
        </w:tc>
      </w:tr>
      <w:tr w:rsidR="000D3B32">
        <w:trPr>
          <w:trHeight w:hRule="exact" w:val="480"/>
        </w:trPr>
        <w:tc>
          <w:tcPr>
            <w:tcW w:w="10274" w:type="dxa"/>
            <w:gridSpan w:val="9"/>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课程目标与内容（</w:t>
            </w:r>
            <w:r>
              <w:rPr>
                <w:rFonts w:ascii="微软雅黑" w:eastAsia="微软雅黑" w:hAnsi="Times New Roman" w:cs="微软雅黑"/>
                <w:sz w:val="18"/>
                <w:szCs w:val="18"/>
              </w:rPr>
              <w:t>Course objectives and contents</w:t>
            </w:r>
            <w:r>
              <w:rPr>
                <w:rFonts w:ascii="微软雅黑" w:eastAsia="微软雅黑" w:hAnsi="Times New Roman" w:cs="微软雅黑" w:hint="eastAsia"/>
                <w:sz w:val="18"/>
                <w:szCs w:val="18"/>
              </w:rPr>
              <w:t>）</w:t>
            </w:r>
          </w:p>
        </w:tc>
      </w:tr>
      <w:tr w:rsidR="000D3B32">
        <w:trPr>
          <w:trHeight w:hRule="exact" w:val="737"/>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课程目标</w:t>
            </w:r>
            <w:r>
              <w:rPr>
                <w:rFonts w:ascii="微软雅黑" w:eastAsia="微软雅黑" w:hAnsi="Times New Roman" w:cs="微软雅黑"/>
                <w:sz w:val="18"/>
                <w:szCs w:val="18"/>
              </w:rPr>
              <w:t xml:space="preserve"> </w:t>
            </w:r>
          </w:p>
          <w:p w:rsidR="000D3B32" w:rsidRDefault="00E31A6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rPr>
                <w:rFonts w:ascii="微软雅黑" w:eastAsia="微软雅黑" w:hAnsi="Times New Roman" w:cs="微软雅黑"/>
                <w:sz w:val="18"/>
                <w:szCs w:val="18"/>
              </w:rPr>
            </w:pPr>
            <w:r>
              <w:rPr>
                <w:rFonts w:ascii="微软雅黑" w:eastAsia="微软雅黑" w:hAnsi="Times New Roman" w:cs="微软雅黑" w:hint="eastAsia"/>
                <w:sz w:val="18"/>
                <w:szCs w:val="18"/>
              </w:rPr>
              <w:t>通过本课程的学习</w:t>
            </w:r>
            <w:r>
              <w:rPr>
                <w:rFonts w:ascii="微软雅黑" w:eastAsia="微软雅黑" w:hAnsi="Times New Roman" w:cs="微软雅黑"/>
                <w:sz w:val="18"/>
                <w:szCs w:val="18"/>
              </w:rPr>
              <w:t>,</w:t>
            </w:r>
            <w:r>
              <w:rPr>
                <w:rFonts w:ascii="微软雅黑" w:eastAsia="微软雅黑" w:hAnsi="Times New Roman" w:cs="微软雅黑" w:hint="eastAsia"/>
                <w:sz w:val="18"/>
                <w:szCs w:val="18"/>
              </w:rPr>
              <w:t>使学生熟悉和掌握行政法的价值和基本原理，养成法治行政的思维，熟练运用行政法理论，准确适用行政法律规范，从而为解决行政法问题打下坚实基础，为依法行政</w:t>
            </w:r>
            <w:r>
              <w:rPr>
                <w:rFonts w:ascii="微软雅黑" w:eastAsia="微软雅黑" w:hAnsi="Times New Roman" w:cs="微软雅黑"/>
                <w:sz w:val="18"/>
                <w:szCs w:val="18"/>
              </w:rPr>
              <w:t>,</w:t>
            </w:r>
            <w:r>
              <w:rPr>
                <w:rFonts w:ascii="微软雅黑" w:eastAsia="微软雅黑" w:hAnsi="Times New Roman" w:cs="微软雅黑" w:hint="eastAsia"/>
                <w:sz w:val="18"/>
                <w:szCs w:val="18"/>
              </w:rPr>
              <w:t>建设法治政府有所贡献。</w:t>
            </w:r>
          </w:p>
        </w:tc>
      </w:tr>
      <w:tr w:rsidR="000D3B32">
        <w:trPr>
          <w:trHeight w:hRule="exact" w:val="58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p>
          <w:p w:rsidR="000D3B32" w:rsidRDefault="00E31A6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进度安排及对应课程</w:t>
            </w:r>
          </w:p>
          <w:p w:rsidR="000D3B32" w:rsidRDefault="00E31A61">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0D3B32" w:rsidRDefault="00E31A6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0D3B32" w:rsidRDefault="00E31A6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0D3B32" w:rsidRDefault="00E31A6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章节</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 xml:space="preserve">  </w:t>
            </w: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r>
              <w:rPr>
                <w:rFonts w:ascii="微软雅黑" w:eastAsia="微软雅黑" w:hAnsi="Times New Roman" w:cs="微软雅黑" w:hint="eastAsia"/>
                <w:sz w:val="18"/>
                <w:szCs w:val="18"/>
              </w:rPr>
              <w:t>要点</w:t>
            </w:r>
            <w:r>
              <w:rPr>
                <w:rFonts w:ascii="微软雅黑" w:eastAsia="微软雅黑" w:hAnsi="Times New Roman" w:cs="微软雅黑"/>
                <w:sz w:val="18"/>
                <w:szCs w:val="18"/>
              </w:rPr>
              <w:t>)</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学时</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教学形式</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作业及考核要求</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proofErr w:type="gramStart"/>
            <w:r>
              <w:rPr>
                <w:rFonts w:ascii="微软雅黑" w:eastAsia="微软雅黑" w:hAnsi="Times New Roman" w:cs="微软雅黑" w:hint="eastAsia"/>
                <w:sz w:val="18"/>
                <w:szCs w:val="18"/>
              </w:rPr>
              <w:t>课程思政</w:t>
            </w:r>
            <w:proofErr w:type="gramEnd"/>
            <w:r>
              <w:rPr>
                <w:rFonts w:ascii="微软雅黑" w:eastAsia="微软雅黑" w:hAnsi="Times New Roman" w:cs="微软雅黑"/>
                <w:sz w:val="18"/>
                <w:szCs w:val="18"/>
              </w:rPr>
              <w:t xml:space="preserve"> </w:t>
            </w:r>
            <w:r>
              <w:rPr>
                <w:rFonts w:ascii="微软雅黑" w:eastAsia="微软雅黑" w:hAnsi="Times New Roman" w:cs="微软雅黑" w:hint="eastAsia"/>
                <w:sz w:val="18"/>
                <w:szCs w:val="18"/>
              </w:rPr>
              <w:t>融入点</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对应课程目标</w:t>
            </w:r>
          </w:p>
        </w:tc>
      </w:tr>
      <w:tr w:rsidR="000D3B32">
        <w:trPr>
          <w:trHeight w:hRule="exact" w:val="52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0D3B32">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教学要求</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如何学习行政法</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敬业精神</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训练态度</w:t>
            </w:r>
          </w:p>
        </w:tc>
      </w:tr>
      <w:tr w:rsidR="000D3B32">
        <w:trPr>
          <w:trHeight w:hRule="exact" w:val="100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0D3B32">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第一章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行政法的渊源、行政法律关系</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课外作业、课堂讨论</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proofErr w:type="gramStart"/>
            <w:r>
              <w:rPr>
                <w:rFonts w:ascii="微软雅黑" w:eastAsia="微软雅黑" w:hAnsi="Times New Roman" w:cs="微软雅黑" w:hint="eastAsia"/>
                <w:sz w:val="18"/>
                <w:szCs w:val="18"/>
              </w:rPr>
              <w:t>法治—于法</w:t>
            </w:r>
            <w:proofErr w:type="gramEnd"/>
            <w:r>
              <w:rPr>
                <w:rFonts w:ascii="微软雅黑" w:eastAsia="微软雅黑" w:hAnsi="Times New Roman" w:cs="微软雅黑" w:hint="eastAsia"/>
                <w:sz w:val="18"/>
                <w:szCs w:val="18"/>
              </w:rPr>
              <w:t>有据</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行政法治思维，掌握行政法分析工具</w:t>
            </w:r>
          </w:p>
        </w:tc>
      </w:tr>
      <w:tr w:rsidR="000D3B32">
        <w:trPr>
          <w:trHeight w:hRule="exact" w:val="52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0D3B32">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第二章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职权法定、法律优先、法律保留、比例行政和信赖保护原则</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5</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课外作业、课堂讨论</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法治原则</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法治精神、基本原理</w:t>
            </w:r>
          </w:p>
        </w:tc>
      </w:tr>
      <w:tr w:rsidR="000D3B32">
        <w:trPr>
          <w:trHeight w:hRule="exact" w:val="52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0D3B32">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第三章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行政主体的类型和资格认定、行政授权和委托</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课外作业、课堂讨论</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法治要求</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法治精神、基本原理</w:t>
            </w:r>
          </w:p>
        </w:tc>
      </w:tr>
      <w:tr w:rsidR="000D3B32">
        <w:trPr>
          <w:trHeight w:hRule="exact" w:val="74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0D3B32">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第四章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《公务员法》等法律，重点把握公务员的权利义务</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课外作业、课堂讨论</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忠于宪法、廉洁奉公</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法治要求，掌握法律要求</w:t>
            </w:r>
          </w:p>
        </w:tc>
      </w:tr>
      <w:tr w:rsidR="000D3B32">
        <w:trPr>
          <w:trHeight w:hRule="exact" w:val="100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0D3B32">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第五章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具体行政行为的构成要件、分类和效力</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5</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课外作业、课堂讨论</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依法行政</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行政行为基本原理，行政法分析工具</w:t>
            </w:r>
          </w:p>
        </w:tc>
      </w:tr>
      <w:tr w:rsidR="000D3B32">
        <w:trPr>
          <w:trHeight w:hRule="exact" w:val="52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0D3B32">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第六章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行政立法的主体和行政规范性文件的合法要件</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课外作业、课堂讨论</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改革、法治</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行政立法基本原理</w:t>
            </w:r>
          </w:p>
        </w:tc>
      </w:tr>
      <w:tr w:rsidR="000D3B32">
        <w:trPr>
          <w:trHeight w:hRule="exact" w:val="74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0D3B32">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第七章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行政许可的类型和程序，以及法律和案例</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课外作业、课堂讨论</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法治，许可法定</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行政许可基本原理，行政许可法</w:t>
            </w:r>
          </w:p>
        </w:tc>
      </w:tr>
      <w:tr w:rsidR="000D3B32">
        <w:trPr>
          <w:trHeight w:hRule="exact" w:val="126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p>
          <w:p w:rsidR="000D3B32" w:rsidRDefault="00E31A6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进度安排及对应课程</w:t>
            </w:r>
          </w:p>
          <w:p w:rsidR="000D3B32" w:rsidRDefault="00E31A61">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0D3B32" w:rsidRDefault="00E31A6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0D3B32" w:rsidRDefault="00E31A6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0D3B32" w:rsidRDefault="00E31A6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第八章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行政处罚和行政强制措施</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5</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课外作业、课堂讨论</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处罚法定</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行政处罚基本原理和制度，以及相关法律和案例</w:t>
            </w:r>
          </w:p>
        </w:tc>
      </w:tr>
      <w:tr w:rsidR="000D3B32">
        <w:trPr>
          <w:trHeight w:hRule="exact" w:val="74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0D3B32">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第九章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重点：行政协议</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课外作业、课堂讨论</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法治形式</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相关法律、司法解释和案例</w:t>
            </w:r>
          </w:p>
        </w:tc>
      </w:tr>
      <w:tr w:rsidR="000D3B32">
        <w:trPr>
          <w:trHeight w:hRule="exact" w:val="74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0D3B32">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第十、十一章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行政裁决、疫情防控法治</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课外作业、课堂讨论</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法治的实现</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相关法律、案例，思维和能力</w:t>
            </w:r>
          </w:p>
        </w:tc>
      </w:tr>
      <w:tr w:rsidR="000D3B32">
        <w:trPr>
          <w:trHeight w:hRule="exact" w:val="74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0D3B32">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第十二章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听证、正当程序、说明理由等程序制度和政府信息公开制度</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课外作业、课堂讨论</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法治的实现</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行政程序原理，相关法律和案例</w:t>
            </w:r>
          </w:p>
        </w:tc>
      </w:tr>
      <w:tr w:rsidR="000D3B32">
        <w:trPr>
          <w:trHeight w:hRule="exact" w:val="48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考核方式</w:t>
            </w:r>
          </w:p>
          <w:p w:rsidR="000D3B32" w:rsidRDefault="00E31A6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(Grading)</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rPr>
                <w:rFonts w:ascii="微软雅黑" w:eastAsia="微软雅黑" w:hAnsi="Times New Roman" w:cs="微软雅黑"/>
                <w:sz w:val="18"/>
                <w:szCs w:val="18"/>
              </w:rPr>
            </w:pPr>
            <w:r>
              <w:rPr>
                <w:rFonts w:ascii="微软雅黑" w:eastAsia="微软雅黑" w:hAnsi="Times New Roman" w:cs="微软雅黑" w:hint="eastAsia"/>
                <w:sz w:val="18"/>
                <w:szCs w:val="18"/>
              </w:rPr>
              <w:t>讲授、作业、讨论</w:t>
            </w:r>
          </w:p>
        </w:tc>
      </w:tr>
      <w:tr w:rsidR="000D3B32">
        <w:trPr>
          <w:trHeight w:hRule="exact" w:val="32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jc w:val="center"/>
              <w:rPr>
                <w:rFonts w:ascii="微软雅黑" w:eastAsia="微软雅黑" w:hAnsi="Times New Roman" w:cs="微软雅黑"/>
                <w:sz w:val="18"/>
                <w:szCs w:val="18"/>
              </w:rPr>
            </w:pPr>
            <w:bookmarkStart w:id="0" w:name="_GoBack" w:colFirst="1" w:colLast="6"/>
            <w:r>
              <w:rPr>
                <w:rFonts w:ascii="微软雅黑" w:eastAsia="微软雅黑" w:hAnsi="Times New Roman" w:cs="微软雅黑" w:hint="eastAsia"/>
                <w:sz w:val="18"/>
                <w:szCs w:val="18"/>
              </w:rPr>
              <w:t>教材或参考资料</w:t>
            </w:r>
          </w:p>
          <w:p w:rsidR="000D3B32" w:rsidRDefault="00E31A6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(Textbooks &amp;Other Materials)</w:t>
            </w:r>
          </w:p>
        </w:tc>
        <w:tc>
          <w:tcPr>
            <w:tcW w:w="190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教材名称</w:t>
            </w:r>
          </w:p>
        </w:tc>
        <w:tc>
          <w:tcPr>
            <w:tcW w:w="14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Pr="00E31A61" w:rsidRDefault="00E31A61">
            <w:pPr>
              <w:spacing w:line="216" w:lineRule="exact"/>
              <w:ind w:left="20"/>
              <w:rPr>
                <w:rFonts w:ascii="微软雅黑" w:eastAsia="微软雅黑" w:hAnsi="Times New Roman" w:cs="微软雅黑"/>
                <w:sz w:val="18"/>
                <w:szCs w:val="18"/>
              </w:rPr>
            </w:pPr>
            <w:r w:rsidRPr="00E31A61">
              <w:rPr>
                <w:rFonts w:ascii="微软雅黑" w:eastAsia="微软雅黑" w:hAnsi="Times New Roman" w:cs="微软雅黑" w:hint="eastAsia"/>
                <w:sz w:val="18"/>
                <w:szCs w:val="18"/>
              </w:rPr>
              <w:t>作者</w:t>
            </w:r>
          </w:p>
        </w:tc>
        <w:tc>
          <w:tcPr>
            <w:tcW w:w="226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Pr="00E31A61" w:rsidRDefault="00E31A61">
            <w:pPr>
              <w:spacing w:line="216" w:lineRule="exact"/>
              <w:ind w:left="20"/>
              <w:jc w:val="center"/>
              <w:rPr>
                <w:rFonts w:ascii="微软雅黑" w:eastAsia="微软雅黑" w:hAnsi="Times New Roman" w:cs="微软雅黑"/>
                <w:sz w:val="18"/>
                <w:szCs w:val="18"/>
              </w:rPr>
            </w:pPr>
            <w:r w:rsidRPr="00E31A61">
              <w:rPr>
                <w:rFonts w:ascii="微软雅黑" w:eastAsia="微软雅黑" w:hAnsi="Times New Roman" w:cs="微软雅黑" w:hint="eastAsia"/>
                <w:sz w:val="18"/>
                <w:szCs w:val="18"/>
              </w:rPr>
              <w:t>出版社</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Pr="00E31A61" w:rsidRDefault="00E31A61">
            <w:pPr>
              <w:spacing w:line="216" w:lineRule="exact"/>
              <w:ind w:left="20"/>
              <w:jc w:val="center"/>
              <w:rPr>
                <w:rFonts w:ascii="微软雅黑" w:eastAsia="微软雅黑" w:hAnsi="Times New Roman" w:cs="微软雅黑"/>
                <w:sz w:val="18"/>
                <w:szCs w:val="18"/>
              </w:rPr>
            </w:pPr>
            <w:r w:rsidRPr="00E31A61">
              <w:rPr>
                <w:rFonts w:ascii="微软雅黑" w:eastAsia="微软雅黑" w:hAnsi="Times New Roman" w:cs="微软雅黑" w:hint="eastAsia"/>
                <w:sz w:val="18"/>
                <w:szCs w:val="18"/>
              </w:rPr>
              <w:t>出版日期</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Pr="00E31A61" w:rsidRDefault="00E31A61">
            <w:pPr>
              <w:spacing w:line="216" w:lineRule="exact"/>
              <w:ind w:left="20"/>
              <w:jc w:val="center"/>
              <w:rPr>
                <w:rFonts w:ascii="微软雅黑" w:eastAsia="微软雅黑" w:hAnsi="Times New Roman" w:cs="微软雅黑"/>
                <w:sz w:val="18"/>
                <w:szCs w:val="18"/>
              </w:rPr>
            </w:pPr>
            <w:r w:rsidRPr="00E31A61">
              <w:rPr>
                <w:rFonts w:ascii="微软雅黑" w:eastAsia="微软雅黑" w:hAnsi="Times New Roman" w:cs="微软雅黑" w:hint="eastAsia"/>
                <w:sz w:val="18"/>
                <w:szCs w:val="18"/>
              </w:rPr>
              <w:t>版次</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Pr="00E31A61" w:rsidRDefault="00E31A61">
            <w:pPr>
              <w:spacing w:line="216" w:lineRule="exact"/>
              <w:ind w:left="20"/>
              <w:jc w:val="center"/>
              <w:rPr>
                <w:rFonts w:ascii="微软雅黑" w:eastAsia="微软雅黑" w:hAnsi="Times New Roman" w:cs="微软雅黑"/>
                <w:sz w:val="18"/>
                <w:szCs w:val="18"/>
              </w:rPr>
            </w:pPr>
            <w:r w:rsidRPr="00E31A61">
              <w:rPr>
                <w:rFonts w:ascii="微软雅黑" w:eastAsia="微软雅黑" w:hAnsi="Times New Roman" w:cs="微软雅黑" w:hint="eastAsia"/>
                <w:sz w:val="18"/>
                <w:szCs w:val="18"/>
              </w:rPr>
              <w:t>书号</w:t>
            </w:r>
          </w:p>
        </w:tc>
      </w:tr>
      <w:tr w:rsidR="000D3B32">
        <w:trPr>
          <w:trHeight w:hRule="exact" w:val="42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0D3B32">
            <w:pPr>
              <w:rPr>
                <w:rFonts w:ascii="宋体" w:eastAsia="宋体" w:hAnsi="Times New Roman" w:cs="宋体"/>
                <w:sz w:val="18"/>
                <w:szCs w:val="18"/>
              </w:rPr>
            </w:pPr>
          </w:p>
        </w:tc>
        <w:tc>
          <w:tcPr>
            <w:tcW w:w="190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Pr="00E31A61" w:rsidRDefault="00E31A61">
            <w:pPr>
              <w:spacing w:line="216" w:lineRule="exact"/>
              <w:ind w:left="20"/>
              <w:rPr>
                <w:rFonts w:ascii="微软雅黑" w:eastAsia="微软雅黑" w:hAnsi="Times New Roman" w:cs="微软雅黑"/>
                <w:sz w:val="18"/>
                <w:szCs w:val="18"/>
              </w:rPr>
            </w:pPr>
            <w:r w:rsidRPr="00E31A61">
              <w:rPr>
                <w:rFonts w:ascii="微软雅黑" w:eastAsia="微软雅黑" w:hAnsi="Times New Roman" w:cs="微软雅黑" w:hint="eastAsia"/>
                <w:sz w:val="18"/>
                <w:szCs w:val="18"/>
              </w:rPr>
              <w:t>行政法与行政诉讼法</w:t>
            </w:r>
          </w:p>
        </w:tc>
        <w:tc>
          <w:tcPr>
            <w:tcW w:w="1485"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0D3B32" w:rsidRPr="00E31A61" w:rsidRDefault="00E31A61">
            <w:pPr>
              <w:spacing w:line="216" w:lineRule="exact"/>
              <w:ind w:left="20"/>
              <w:rPr>
                <w:rFonts w:ascii="微软雅黑" w:eastAsia="微软雅黑" w:hAnsi="Times New Roman" w:cs="微软雅黑"/>
                <w:sz w:val="18"/>
                <w:szCs w:val="18"/>
              </w:rPr>
            </w:pPr>
            <w:r w:rsidRPr="00E31A61">
              <w:rPr>
                <w:rFonts w:ascii="微软雅黑" w:eastAsia="微软雅黑" w:hAnsi="Times New Roman" w:cs="微软雅黑" w:hint="eastAsia"/>
                <w:sz w:val="18"/>
                <w:szCs w:val="18"/>
              </w:rPr>
              <w:t>应松年等</w:t>
            </w:r>
          </w:p>
        </w:tc>
        <w:tc>
          <w:tcPr>
            <w:tcW w:w="226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Pr="00E31A61" w:rsidRDefault="00E31A61">
            <w:pPr>
              <w:spacing w:line="216" w:lineRule="exact"/>
              <w:ind w:left="20"/>
              <w:rPr>
                <w:rFonts w:ascii="微软雅黑" w:eastAsia="微软雅黑" w:hAnsi="Times New Roman" w:cs="微软雅黑"/>
                <w:sz w:val="18"/>
                <w:szCs w:val="18"/>
              </w:rPr>
            </w:pPr>
            <w:r w:rsidRPr="00E31A61">
              <w:rPr>
                <w:rFonts w:ascii="微软雅黑" w:eastAsia="微软雅黑" w:hAnsi="Times New Roman" w:cs="微软雅黑" w:hint="eastAsia"/>
                <w:sz w:val="18"/>
                <w:szCs w:val="18"/>
              </w:rPr>
              <w:t>高等教育出版社</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Pr="00E31A61" w:rsidRDefault="000D3B32">
            <w:pPr>
              <w:rPr>
                <w:rFonts w:ascii="微软雅黑" w:eastAsia="微软雅黑" w:hAnsi="Times New Roman" w:cs="微软雅黑"/>
                <w:sz w:val="18"/>
                <w:szCs w:val="18"/>
              </w:rPr>
            </w:pP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Pr="00E31A61" w:rsidRDefault="00E31A61">
            <w:pPr>
              <w:spacing w:line="216" w:lineRule="exact"/>
              <w:ind w:left="20"/>
              <w:rPr>
                <w:rFonts w:ascii="微软雅黑" w:eastAsia="微软雅黑" w:hAnsi="Times New Roman" w:cs="微软雅黑"/>
                <w:sz w:val="18"/>
                <w:szCs w:val="18"/>
              </w:rPr>
            </w:pPr>
            <w:r w:rsidRPr="00E31A61">
              <w:rPr>
                <w:rFonts w:ascii="微软雅黑" w:eastAsia="微软雅黑" w:hAnsi="Times New Roman" w:cs="微软雅黑" w:hint="eastAsia"/>
                <w:sz w:val="18"/>
                <w:szCs w:val="18"/>
              </w:rPr>
              <w:t>马工程教材</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Pr="00E31A61" w:rsidRDefault="000D3B32">
            <w:pPr>
              <w:rPr>
                <w:rFonts w:ascii="微软雅黑" w:eastAsia="微软雅黑" w:hAnsi="Times New Roman" w:cs="微软雅黑"/>
                <w:sz w:val="18"/>
                <w:szCs w:val="18"/>
              </w:rPr>
            </w:pPr>
          </w:p>
        </w:tc>
      </w:tr>
      <w:bookmarkEnd w:id="0"/>
      <w:tr w:rsidR="000D3B32">
        <w:trPr>
          <w:trHeight w:hRule="exact" w:val="40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其它</w:t>
            </w:r>
            <w:r>
              <w:rPr>
                <w:rFonts w:ascii="微软雅黑" w:eastAsia="微软雅黑" w:hAnsi="Times New Roman" w:cs="微软雅黑"/>
                <w:sz w:val="18"/>
                <w:szCs w:val="18"/>
              </w:rPr>
              <w:t>(More)</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0D3B32">
            <w:pPr>
              <w:rPr>
                <w:rFonts w:ascii="Times New Roman" w:hAnsi="Times New Roman" w:cs="Times New Roman"/>
                <w:color w:val="auto"/>
              </w:rPr>
            </w:pPr>
          </w:p>
        </w:tc>
      </w:tr>
      <w:tr w:rsidR="000D3B32">
        <w:trPr>
          <w:trHeight w:hRule="exact" w:val="30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E31A6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备注</w:t>
            </w:r>
            <w:r>
              <w:rPr>
                <w:rFonts w:ascii="微软雅黑" w:eastAsia="微软雅黑" w:hAnsi="Times New Roman" w:cs="微软雅黑"/>
                <w:sz w:val="18"/>
                <w:szCs w:val="18"/>
              </w:rPr>
              <w:t>(Notes)</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0D3B32" w:rsidRDefault="000D3B32">
            <w:pPr>
              <w:rPr>
                <w:rFonts w:ascii="Times New Roman" w:hAnsi="Times New Roman" w:cs="Times New Roman"/>
                <w:color w:val="auto"/>
              </w:rPr>
            </w:pPr>
          </w:p>
        </w:tc>
      </w:tr>
    </w:tbl>
    <w:p w:rsidR="000D3B32" w:rsidRDefault="000D3B32">
      <w:pPr>
        <w:rPr>
          <w:rFonts w:ascii="Times New Roman" w:hAnsi="Times New Roman" w:cs="Times New Roman"/>
          <w:color w:val="auto"/>
          <w:sz w:val="2"/>
          <w:szCs w:val="2"/>
        </w:rPr>
      </w:pPr>
    </w:p>
    <w:sectPr w:rsidR="000D3B32" w:rsidSect="00E429BC">
      <w:pgSz w:w="11905" w:h="18708"/>
      <w:pgMar w:top="728" w:right="683" w:bottom="728" w:left="68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1CB" w:rsidRDefault="003B71CB" w:rsidP="002F5743">
      <w:r>
        <w:separator/>
      </w:r>
    </w:p>
  </w:endnote>
  <w:endnote w:type="continuationSeparator" w:id="0">
    <w:p w:rsidR="003B71CB" w:rsidRDefault="003B71CB" w:rsidP="002F5743">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default"/>
    <w:sig w:usb0="00000000" w:usb1="00000000" w:usb2="00000016" w:usb3="00000000" w:csb0="0004000F" w:csb1="00000000"/>
  </w:font>
  <w:font w:name="微软雅黑">
    <w:altName w:val="汉仪旗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1CB" w:rsidRDefault="003B71CB" w:rsidP="002F5743">
      <w:r>
        <w:separator/>
      </w:r>
    </w:p>
  </w:footnote>
  <w:footnote w:type="continuationSeparator" w:id="0">
    <w:p w:rsidR="003B71CB" w:rsidRDefault="003B71CB" w:rsidP="002F57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
  <w:rsids>
    <w:rsidRoot w:val="0055610D"/>
    <w:rsid w:val="DF3B3BD7"/>
    <w:rsid w:val="000D3B32"/>
    <w:rsid w:val="002F5743"/>
    <w:rsid w:val="003B71CB"/>
    <w:rsid w:val="0055610D"/>
    <w:rsid w:val="006C5B7E"/>
    <w:rsid w:val="00A42F68"/>
    <w:rsid w:val="00E31A61"/>
    <w:rsid w:val="00E429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E429BC"/>
    <w:pPr>
      <w:widowControl w:val="0"/>
      <w:autoSpaceDE w:val="0"/>
      <w:autoSpaceDN w:val="0"/>
      <w:adjustRightInd w:val="0"/>
    </w:pPr>
    <w:rPr>
      <w:rFonts w:ascii="Arial" w:hAnsi="Arial" w:cs="Arial"/>
      <w:color w:val="000000"/>
      <w:sz w:val="24"/>
      <w:szCs w:val="24"/>
    </w:rPr>
  </w:style>
  <w:style w:type="paragraph" w:styleId="1">
    <w:name w:val="heading 1"/>
    <w:basedOn w:val="a"/>
    <w:next w:val="a"/>
    <w:link w:val="1Char"/>
    <w:uiPriority w:val="9"/>
    <w:qFormat/>
    <w:rsid w:val="00E429BC"/>
    <w:pPr>
      <w:outlineLvl w:val="0"/>
    </w:pPr>
    <w:rPr>
      <w:b/>
      <w:bCs/>
      <w:sz w:val="32"/>
      <w:szCs w:val="32"/>
    </w:rPr>
  </w:style>
  <w:style w:type="paragraph" w:styleId="2">
    <w:name w:val="heading 2"/>
    <w:basedOn w:val="a"/>
    <w:next w:val="a"/>
    <w:link w:val="2Char"/>
    <w:uiPriority w:val="99"/>
    <w:qFormat/>
    <w:rsid w:val="00E429BC"/>
    <w:pPr>
      <w:outlineLvl w:val="1"/>
    </w:pPr>
    <w:rPr>
      <w:b/>
      <w:bCs/>
      <w:i/>
      <w:iCs/>
      <w:sz w:val="28"/>
      <w:szCs w:val="28"/>
    </w:rPr>
  </w:style>
  <w:style w:type="paragraph" w:styleId="3">
    <w:name w:val="heading 3"/>
    <w:basedOn w:val="a"/>
    <w:next w:val="a"/>
    <w:link w:val="3Char"/>
    <w:uiPriority w:val="99"/>
    <w:qFormat/>
    <w:rsid w:val="00E429BC"/>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E429BC"/>
    <w:rPr>
      <w:b/>
      <w:bCs/>
      <w:kern w:val="44"/>
      <w:sz w:val="44"/>
      <w:szCs w:val="44"/>
    </w:rPr>
  </w:style>
  <w:style w:type="character" w:customStyle="1" w:styleId="2Char">
    <w:name w:val="标题 2 Char"/>
    <w:basedOn w:val="a0"/>
    <w:link w:val="2"/>
    <w:uiPriority w:val="9"/>
    <w:semiHidden/>
    <w:qFormat/>
    <w:rsid w:val="00E429BC"/>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E429BC"/>
    <w:rPr>
      <w:b/>
      <w:bCs/>
      <w:sz w:val="32"/>
      <w:szCs w:val="32"/>
    </w:rPr>
  </w:style>
  <w:style w:type="paragraph" w:styleId="a3">
    <w:name w:val="header"/>
    <w:basedOn w:val="a"/>
    <w:link w:val="Char"/>
    <w:uiPriority w:val="99"/>
    <w:semiHidden/>
    <w:unhideWhenUsed/>
    <w:rsid w:val="002F57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F5743"/>
    <w:rPr>
      <w:rFonts w:ascii="Arial" w:hAnsi="Arial" w:cs="Arial"/>
      <w:color w:val="000000"/>
      <w:sz w:val="18"/>
      <w:szCs w:val="18"/>
    </w:rPr>
  </w:style>
  <w:style w:type="paragraph" w:styleId="a4">
    <w:name w:val="footer"/>
    <w:basedOn w:val="a"/>
    <w:link w:val="Char0"/>
    <w:uiPriority w:val="99"/>
    <w:semiHidden/>
    <w:unhideWhenUsed/>
    <w:rsid w:val="002F5743"/>
    <w:pPr>
      <w:tabs>
        <w:tab w:val="center" w:pos="4153"/>
        <w:tab w:val="right" w:pos="8306"/>
      </w:tabs>
      <w:snapToGrid w:val="0"/>
    </w:pPr>
    <w:rPr>
      <w:sz w:val="18"/>
      <w:szCs w:val="18"/>
    </w:rPr>
  </w:style>
  <w:style w:type="character" w:customStyle="1" w:styleId="Char0">
    <w:name w:val="页脚 Char"/>
    <w:basedOn w:val="a0"/>
    <w:link w:val="a4"/>
    <w:uiPriority w:val="99"/>
    <w:semiHidden/>
    <w:rsid w:val="002F5743"/>
    <w:rPr>
      <w:rFonts w:ascii="Arial" w:hAnsi="Arial" w:cs="Arial"/>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 前娇</dc:creator>
  <cp:lastModifiedBy>Administrator</cp:lastModifiedBy>
  <cp:revision>2</cp:revision>
  <dcterms:created xsi:type="dcterms:W3CDTF">2023-03-28T01:17:00Z</dcterms:created>
  <dcterms:modified xsi:type="dcterms:W3CDTF">2023-03-28T01:17:00Z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2052-2.6.1.4274</vt:lpwstr>
  </property>
</Properties>
</file>