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4B" w:rsidRDefault="0012533B" w:rsidP="000E585B">
      <w:pPr>
        <w:spacing w:afterLines="50"/>
        <w:jc w:val="center"/>
        <w:rPr>
          <w:rFonts w:ascii="Times New Roman" w:hAnsi="Times New Roman" w:cs="Times New Roman"/>
        </w:rPr>
      </w:pPr>
      <w:r>
        <w:rPr>
          <w:rFonts w:ascii="Times New Roman" w:hAnsi="Times New Roman" w:cs="Times New Roman"/>
          <w:b/>
          <w:sz w:val="32"/>
          <w:szCs w:val="32"/>
        </w:rPr>
        <w:t>《</w:t>
      </w:r>
      <w:r w:rsidR="00767A9C">
        <w:rPr>
          <w:rFonts w:ascii="Times New Roman" w:hAnsi="Times New Roman" w:cs="Times New Roman" w:hint="eastAsia"/>
          <w:b/>
          <w:sz w:val="32"/>
          <w:szCs w:val="32"/>
        </w:rPr>
        <w:t>翻译技术</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BB2F4B" w:rsidRDefault="00BB2F4B">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BB2F4B">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BB2F4B">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27D8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FL2342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0E585B">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0E585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BB2F4B">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767A9C">
              <w:rPr>
                <w:rFonts w:ascii="Times New Roman" w:eastAsia="微软雅黑" w:hAnsi="Times New Roman" w:cs="Times New Roman" w:hint="eastAsia"/>
                <w:color w:val="000000"/>
                <w:kern w:val="0"/>
                <w:sz w:val="18"/>
                <w:szCs w:val="18"/>
              </w:rPr>
              <w:t>翻译技术</w:t>
            </w:r>
          </w:p>
        </w:tc>
      </w:tr>
      <w:tr w:rsidR="00BB2F4B">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767A9C">
              <w:rPr>
                <w:rFonts w:ascii="Times New Roman" w:eastAsia="微软雅黑" w:hAnsi="Times New Roman" w:cs="Times New Roman" w:hint="eastAsia"/>
                <w:color w:val="000000"/>
                <w:kern w:val="0"/>
                <w:sz w:val="18"/>
                <w:szCs w:val="18"/>
              </w:rPr>
              <w:t>Translation</w:t>
            </w:r>
            <w:r w:rsidR="00767A9C">
              <w:rPr>
                <w:rFonts w:ascii="Times New Roman" w:eastAsia="微软雅黑" w:hAnsi="Times New Roman" w:cs="Times New Roman"/>
                <w:color w:val="000000"/>
                <w:kern w:val="0"/>
                <w:sz w:val="18"/>
                <w:szCs w:val="18"/>
              </w:rPr>
              <w:t xml:space="preserve"> Technology</w:t>
            </w:r>
          </w:p>
        </w:tc>
      </w:tr>
      <w:tr w:rsidR="00BB2F4B">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widowControl/>
              <w:jc w:val="left"/>
              <w:textAlignment w:val="center"/>
              <w:rPr>
                <w:rFonts w:ascii="Times New Roman" w:eastAsia="宋体" w:hAnsi="Times New Roman" w:cs="Times New Roman"/>
                <w:color w:val="A6A6A6"/>
                <w:sz w:val="18"/>
                <w:szCs w:val="18"/>
              </w:rPr>
            </w:pPr>
          </w:p>
        </w:tc>
      </w:tr>
      <w:tr w:rsidR="00BB2F4B">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widowControl/>
              <w:jc w:val="left"/>
              <w:textAlignment w:val="center"/>
              <w:rPr>
                <w:rFonts w:ascii="Times New Roman" w:eastAsia="宋体" w:hAnsi="Times New Roman" w:cs="Times New Roman"/>
                <w:color w:val="A6A6A6"/>
                <w:sz w:val="18"/>
                <w:szCs w:val="18"/>
              </w:rPr>
            </w:pPr>
          </w:p>
        </w:tc>
      </w:tr>
      <w:tr w:rsidR="00BB2F4B">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可选项为：全中文、全外文、双语</w:t>
            </w:r>
          </w:p>
        </w:tc>
      </w:tr>
      <w:tr w:rsidR="00BB2F4B">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宋体" w:hAnsi="Times New Roman" w:cs="Times New Roman"/>
                <w:color w:val="000000"/>
                <w:sz w:val="18"/>
                <w:szCs w:val="18"/>
              </w:rPr>
            </w:pPr>
          </w:p>
        </w:tc>
      </w:tr>
      <w:tr w:rsidR="00BB2F4B">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767A9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管新潮</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BB2F4B" w:rsidRDefault="00B82078" w:rsidP="00D16E53">
            <w:pPr>
              <w:widowControl/>
              <w:ind w:firstLineChars="200" w:firstLine="420"/>
              <w:jc w:val="left"/>
              <w:textAlignment w:val="center"/>
              <w:rPr>
                <w:rStyle w:val="font31"/>
                <w:rFonts w:ascii="Times New Roman" w:hAnsi="Times New Roman" w:cs="Times New Roman" w:hint="default"/>
              </w:rPr>
            </w:pPr>
            <w:r w:rsidRPr="002E0805">
              <w:rPr>
                <w:rFonts w:hint="eastAsia"/>
                <w:szCs w:val="21"/>
              </w:rPr>
              <w:t>本课程旨在向</w:t>
            </w:r>
            <w:r>
              <w:rPr>
                <w:rFonts w:hint="eastAsia"/>
                <w:szCs w:val="21"/>
              </w:rPr>
              <w:t>学生</w:t>
            </w:r>
            <w:r w:rsidRPr="002E0805">
              <w:rPr>
                <w:rFonts w:hint="eastAsia"/>
                <w:szCs w:val="21"/>
              </w:rPr>
              <w:t>讲授翻译技术理论知识</w:t>
            </w:r>
            <w:r>
              <w:rPr>
                <w:rFonts w:hint="eastAsia"/>
                <w:szCs w:val="21"/>
              </w:rPr>
              <w:t>、</w:t>
            </w:r>
            <w:r w:rsidRPr="002E0805">
              <w:rPr>
                <w:rFonts w:hint="eastAsia"/>
                <w:szCs w:val="21"/>
              </w:rPr>
              <w:t>实践应用技能</w:t>
            </w:r>
            <w:r>
              <w:rPr>
                <w:rFonts w:hint="eastAsia"/>
                <w:szCs w:val="21"/>
              </w:rPr>
              <w:t>、应用案例</w:t>
            </w:r>
            <w:r w:rsidRPr="002E0805">
              <w:rPr>
                <w:rFonts w:hint="eastAsia"/>
                <w:szCs w:val="21"/>
              </w:rPr>
              <w:t>。</w:t>
            </w:r>
            <w:r>
              <w:rPr>
                <w:rFonts w:hint="eastAsia"/>
                <w:szCs w:val="21"/>
              </w:rPr>
              <w:t>相关</w:t>
            </w:r>
            <w:r w:rsidRPr="002E0805">
              <w:rPr>
                <w:rFonts w:hint="eastAsia"/>
                <w:szCs w:val="21"/>
              </w:rPr>
              <w:t>理论知识包括翻译技术本身及其相关功能和作用</w:t>
            </w:r>
            <w:r>
              <w:rPr>
                <w:rFonts w:hint="eastAsia"/>
                <w:szCs w:val="21"/>
              </w:rPr>
              <w:t>；</w:t>
            </w:r>
            <w:r w:rsidRPr="002E0805">
              <w:rPr>
                <w:rFonts w:hint="eastAsia"/>
                <w:szCs w:val="21"/>
              </w:rPr>
              <w:t>实践应用技能包括翻译技术及其应用</w:t>
            </w:r>
            <w:r>
              <w:rPr>
                <w:rFonts w:hint="eastAsia"/>
                <w:szCs w:val="21"/>
              </w:rPr>
              <w:t>（计算机辅助翻译和机器翻译）</w:t>
            </w:r>
            <w:r w:rsidRPr="002E0805">
              <w:rPr>
                <w:rFonts w:hint="eastAsia"/>
                <w:szCs w:val="21"/>
              </w:rPr>
              <w:t>、语料库创建流程、语料库与翻译实践</w:t>
            </w:r>
            <w:r>
              <w:rPr>
                <w:rFonts w:hint="eastAsia"/>
                <w:szCs w:val="21"/>
              </w:rPr>
              <w:t>；应用案例结合理论知识和应用技能展开</w:t>
            </w:r>
            <w:r w:rsidRPr="002E0805">
              <w:rPr>
                <w:rFonts w:hint="eastAsia"/>
                <w:szCs w:val="21"/>
              </w:rPr>
              <w:t>。课程内容秉持“以问题为导向，以决策为引导，以客户为终端”的原则，基于理论解决实践问题，具体讲述翻译与语料库技术的缘起和不同类型，指出使用翻译技术的关键是如何将不同技术融合为一种解决问题的方法。语料库在计算机辅助翻译实践中则转化为记忆库，以此助力于翻译实践的专业化并提升效率。本课程旨在帮助学生了解并习得翻译技术的相关知识、方法、技术和工具</w:t>
            </w:r>
            <w:r>
              <w:rPr>
                <w:rFonts w:hint="eastAsia"/>
                <w:szCs w:val="21"/>
              </w:rPr>
              <w:t>。</w:t>
            </w:r>
            <w:r w:rsidRPr="002E0805">
              <w:rPr>
                <w:rFonts w:hint="eastAsia"/>
                <w:szCs w:val="21"/>
              </w:rPr>
              <w:t>课程论文主要考察学生在相关理论指导下使用相关技术方面所展现出的能力。课程采取过程考核的方式，同学们在上课期间的小组研讨、小组作业以及最终的课程论文的成绩都将计入最终成绩。</w:t>
            </w:r>
          </w:p>
        </w:tc>
      </w:tr>
      <w:tr w:rsidR="00BB2F4B">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BB2F4B" w:rsidRDefault="00D16E53" w:rsidP="001305FC">
            <w:pPr>
              <w:widowControl/>
              <w:jc w:val="left"/>
              <w:textAlignment w:val="center"/>
              <w:rPr>
                <w:rStyle w:val="font31"/>
                <w:rFonts w:ascii="Times New Roman" w:hAnsi="Times New Roman" w:cs="Times New Roman" w:hint="default"/>
              </w:rPr>
            </w:pPr>
            <w:r w:rsidRPr="002E0805">
              <w:rPr>
                <w:rFonts w:ascii="Times New Roman"/>
                <w:szCs w:val="21"/>
              </w:rPr>
              <w:t xml:space="preserve">This course is designed to teach </w:t>
            </w:r>
            <w:r>
              <w:rPr>
                <w:rFonts w:ascii="Times New Roman" w:hint="eastAsia"/>
                <w:szCs w:val="21"/>
              </w:rPr>
              <w:t>under</w:t>
            </w:r>
            <w:r>
              <w:rPr>
                <w:rFonts w:ascii="Times New Roman"/>
                <w:szCs w:val="21"/>
              </w:rPr>
              <w:t>graduate</w:t>
            </w:r>
            <w:r w:rsidRPr="002E0805">
              <w:rPr>
                <w:rFonts w:ascii="Times New Roman"/>
                <w:szCs w:val="21"/>
              </w:rPr>
              <w:t>s about the theory and practice of translation</w:t>
            </w:r>
            <w:r w:rsidRPr="002E0805">
              <w:rPr>
                <w:rFonts w:ascii="Times New Roman" w:hint="eastAsia"/>
                <w:szCs w:val="21"/>
              </w:rPr>
              <w:t xml:space="preserve"> technology</w:t>
            </w:r>
            <w:r>
              <w:rPr>
                <w:rFonts w:ascii="Times New Roman"/>
                <w:szCs w:val="21"/>
              </w:rPr>
              <w:t xml:space="preserve"> and its application cases</w:t>
            </w:r>
            <w:r w:rsidRPr="002E0805">
              <w:rPr>
                <w:rFonts w:ascii="Times New Roman" w:hint="eastAsia"/>
                <w:szCs w:val="21"/>
              </w:rPr>
              <w:t>. The theoretical part involves characteristics of translation technology and its functions and roles. The practical part involves different translation technologies and their applications</w:t>
            </w:r>
            <w:r>
              <w:rPr>
                <w:rFonts w:ascii="Times New Roman"/>
                <w:szCs w:val="21"/>
              </w:rPr>
              <w:t xml:space="preserve"> (computer-aided translation and machine translation)</w:t>
            </w:r>
            <w:r w:rsidRPr="002E0805">
              <w:rPr>
                <w:rFonts w:ascii="Times New Roman" w:hint="eastAsia"/>
                <w:szCs w:val="21"/>
              </w:rPr>
              <w:t xml:space="preserve">, processes for building a corpus, corpus and translation </w:t>
            </w:r>
            <w:r w:rsidRPr="002E0805">
              <w:rPr>
                <w:rFonts w:ascii="Times New Roman"/>
                <w:szCs w:val="21"/>
              </w:rPr>
              <w:t>practice</w:t>
            </w:r>
            <w:r w:rsidRPr="002E0805">
              <w:rPr>
                <w:rFonts w:ascii="Times New Roman" w:hint="eastAsia"/>
                <w:szCs w:val="21"/>
              </w:rPr>
              <w:t xml:space="preserve">. </w:t>
            </w:r>
            <w:r>
              <w:rPr>
                <w:rFonts w:ascii="Times New Roman"/>
                <w:szCs w:val="21"/>
              </w:rPr>
              <w:t>The application cases</w:t>
            </w:r>
            <w:r w:rsidRPr="002E0805">
              <w:rPr>
                <w:rFonts w:ascii="Times New Roman" w:hint="eastAsia"/>
                <w:szCs w:val="21"/>
              </w:rPr>
              <w:t xml:space="preserve"> </w:t>
            </w:r>
            <w:r>
              <w:rPr>
                <w:rFonts w:ascii="Times New Roman"/>
                <w:szCs w:val="21"/>
              </w:rPr>
              <w:t xml:space="preserve">will be shown in combination with the former two parts. </w:t>
            </w:r>
            <w:r w:rsidRPr="002E0805">
              <w:rPr>
                <w:rFonts w:ascii="Times New Roman" w:hint="eastAsia"/>
                <w:szCs w:val="21"/>
              </w:rPr>
              <w:t xml:space="preserve">Under the </w:t>
            </w:r>
            <w:r w:rsidRPr="002E0805">
              <w:rPr>
                <w:rFonts w:ascii="Times New Roman"/>
                <w:szCs w:val="21"/>
              </w:rPr>
              <w:t>“</w:t>
            </w:r>
            <w:r w:rsidRPr="002E0805">
              <w:rPr>
                <w:rFonts w:ascii="Times New Roman" w:hint="eastAsia"/>
                <w:szCs w:val="21"/>
              </w:rPr>
              <w:t>question-oriented and client-oriented principle in combination with decision leading</w:t>
            </w:r>
            <w:r w:rsidRPr="002E0805">
              <w:rPr>
                <w:rFonts w:ascii="Times New Roman"/>
                <w:szCs w:val="21"/>
              </w:rPr>
              <w:t>”</w:t>
            </w:r>
            <w:r w:rsidRPr="002E0805">
              <w:rPr>
                <w:rFonts w:ascii="Times New Roman" w:hint="eastAsia"/>
                <w:szCs w:val="21"/>
              </w:rPr>
              <w:t xml:space="preserve">, the </w:t>
            </w:r>
            <w:r w:rsidRPr="002E0805">
              <w:rPr>
                <w:rFonts w:ascii="Times New Roman"/>
                <w:szCs w:val="21"/>
              </w:rPr>
              <w:t xml:space="preserve">course content </w:t>
            </w:r>
            <w:r w:rsidRPr="002E0805">
              <w:rPr>
                <w:rFonts w:ascii="Times New Roman" w:hint="eastAsia"/>
                <w:szCs w:val="21"/>
              </w:rPr>
              <w:t>focuses specifically on</w:t>
            </w:r>
            <w:r w:rsidRPr="002E0805">
              <w:rPr>
                <w:rFonts w:ascii="Times New Roman"/>
                <w:szCs w:val="21"/>
              </w:rPr>
              <w:t xml:space="preserve"> the origin and different types of </w:t>
            </w:r>
            <w:r w:rsidRPr="002E0805">
              <w:rPr>
                <w:rFonts w:ascii="Times New Roman" w:hint="eastAsia"/>
                <w:szCs w:val="21"/>
              </w:rPr>
              <w:t xml:space="preserve">translation and </w:t>
            </w:r>
            <w:r w:rsidRPr="002E0805">
              <w:rPr>
                <w:rFonts w:ascii="Times New Roman"/>
                <w:szCs w:val="21"/>
              </w:rPr>
              <w:t xml:space="preserve">corpus </w:t>
            </w:r>
            <w:r w:rsidRPr="002E0805">
              <w:rPr>
                <w:rFonts w:ascii="Times New Roman" w:hint="eastAsia"/>
                <w:szCs w:val="21"/>
              </w:rPr>
              <w:t>technologies</w:t>
            </w:r>
            <w:r w:rsidRPr="002E0805">
              <w:rPr>
                <w:rFonts w:ascii="Times New Roman"/>
                <w:szCs w:val="21"/>
              </w:rPr>
              <w:t xml:space="preserve"> and application tools</w:t>
            </w:r>
            <w:r w:rsidRPr="002E0805">
              <w:rPr>
                <w:rFonts w:ascii="Times New Roman" w:hint="eastAsia"/>
                <w:szCs w:val="21"/>
              </w:rPr>
              <w:t>.</w:t>
            </w:r>
            <w:r w:rsidRPr="002E0805">
              <w:rPr>
                <w:rFonts w:ascii="Times New Roman"/>
                <w:szCs w:val="21"/>
              </w:rPr>
              <w:t xml:space="preserve"> </w:t>
            </w:r>
            <w:r w:rsidRPr="002E0805">
              <w:rPr>
                <w:rFonts w:ascii="Times New Roman" w:hint="eastAsia"/>
                <w:szCs w:val="21"/>
              </w:rPr>
              <w:t>I</w:t>
            </w:r>
            <w:r w:rsidRPr="002E0805">
              <w:rPr>
                <w:rFonts w:ascii="Times New Roman"/>
                <w:szCs w:val="21"/>
              </w:rPr>
              <w:t>t point</w:t>
            </w:r>
            <w:r w:rsidRPr="002E0805">
              <w:rPr>
                <w:rFonts w:ascii="Times New Roman" w:hint="eastAsia"/>
                <w:szCs w:val="21"/>
              </w:rPr>
              <w:t>s</w:t>
            </w:r>
            <w:r w:rsidRPr="002E0805">
              <w:rPr>
                <w:rFonts w:ascii="Times New Roman"/>
                <w:szCs w:val="21"/>
              </w:rPr>
              <w:t xml:space="preserve"> out that </w:t>
            </w:r>
            <w:r w:rsidRPr="002E0805">
              <w:rPr>
                <w:rFonts w:ascii="Times New Roman" w:hint="eastAsia"/>
                <w:szCs w:val="21"/>
              </w:rPr>
              <w:t>the key of using translation technology is how to integrate different technologies into a method for a specific object related with some questions.</w:t>
            </w:r>
            <w:r w:rsidRPr="002E0805">
              <w:rPr>
                <w:rFonts w:ascii="Times New Roman"/>
                <w:szCs w:val="21"/>
              </w:rPr>
              <w:t xml:space="preserve"> In computer aided translation, corpus is converted into a </w:t>
            </w:r>
            <w:r w:rsidRPr="002E0805">
              <w:rPr>
                <w:rFonts w:ascii="Times New Roman" w:hint="eastAsia"/>
                <w:szCs w:val="21"/>
              </w:rPr>
              <w:t xml:space="preserve">translation </w:t>
            </w:r>
            <w:r w:rsidRPr="002E0805">
              <w:rPr>
                <w:rFonts w:ascii="Times New Roman"/>
                <w:szCs w:val="21"/>
              </w:rPr>
              <w:t>memory, which helps to improve the efficiency of translation practice.</w:t>
            </w:r>
            <w:r w:rsidRPr="002E0805">
              <w:rPr>
                <w:rFonts w:ascii="Times New Roman" w:hint="eastAsia"/>
                <w:szCs w:val="21"/>
              </w:rPr>
              <w:t xml:space="preserve"> </w:t>
            </w:r>
            <w:r w:rsidRPr="002E0805">
              <w:rPr>
                <w:rFonts w:ascii="Times New Roman"/>
                <w:szCs w:val="21"/>
              </w:rPr>
              <w:t xml:space="preserve">This course aims to help students to understand the relevant knowledge, methods, techniques and tools. The course </w:t>
            </w:r>
            <w:r w:rsidRPr="002E0805">
              <w:rPr>
                <w:rFonts w:ascii="Times New Roman" w:hint="eastAsia"/>
                <w:szCs w:val="21"/>
              </w:rPr>
              <w:t>thesis</w:t>
            </w:r>
            <w:r w:rsidRPr="002E0805">
              <w:rPr>
                <w:rFonts w:ascii="Times New Roman"/>
                <w:szCs w:val="21"/>
              </w:rPr>
              <w:t xml:space="preserve"> mainly inspects the students' ability to pr</w:t>
            </w:r>
            <w:r w:rsidR="001305FC">
              <w:rPr>
                <w:rFonts w:ascii="Times New Roman"/>
                <w:szCs w:val="21"/>
              </w:rPr>
              <w:t>oduce and apply</w:t>
            </w:r>
            <w:bookmarkStart w:id="0" w:name="_GoBack"/>
            <w:bookmarkEnd w:id="0"/>
            <w:r w:rsidRPr="002E0805">
              <w:rPr>
                <w:rFonts w:ascii="Times New Roman"/>
                <w:szCs w:val="21"/>
              </w:rPr>
              <w:t xml:space="preserve"> in the corpus </w:t>
            </w:r>
            <w:r w:rsidRPr="002E0805">
              <w:rPr>
                <w:rFonts w:ascii="Times New Roman" w:hint="eastAsia"/>
                <w:szCs w:val="21"/>
              </w:rPr>
              <w:t xml:space="preserve">under guidance of </w:t>
            </w:r>
            <w:r w:rsidRPr="002E0805">
              <w:rPr>
                <w:rFonts w:ascii="Times New Roman"/>
                <w:szCs w:val="21"/>
              </w:rPr>
              <w:t>related theor</w:t>
            </w:r>
            <w:r w:rsidRPr="002E0805">
              <w:rPr>
                <w:rFonts w:ascii="Times New Roman" w:hint="eastAsia"/>
                <w:szCs w:val="21"/>
              </w:rPr>
              <w:t>ies</w:t>
            </w:r>
            <w:r w:rsidRPr="002E0805">
              <w:rPr>
                <w:rFonts w:ascii="Times New Roman"/>
                <w:szCs w:val="21"/>
              </w:rPr>
              <w:t>.</w:t>
            </w:r>
          </w:p>
        </w:tc>
      </w:tr>
      <w:tr w:rsidR="00BB2F4B">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BB2F4B">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1.</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2.</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（说明：以学生为主语清晰叙述，需包含课程育人目标与内容，每个目标后面对应人才培养目标要素）示例：</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能了解工程设计的基本方法，认识从设计到制造的全过程，以国家重大工程为引导增强民族自信，提升专业热情。（</w:t>
            </w:r>
            <w:r>
              <w:rPr>
                <w:rFonts w:ascii="Times New Roman" w:eastAsia="微软雅黑" w:hAnsi="Times New Roman" w:cs="Times New Roman"/>
                <w:color w:val="000000"/>
                <w:kern w:val="0"/>
                <w:sz w:val="18"/>
                <w:szCs w:val="18"/>
              </w:rPr>
              <w:t>A4</w:t>
            </w:r>
            <w:r>
              <w:rPr>
                <w:rFonts w:ascii="Times New Roman" w:eastAsia="微软雅黑" w:hAnsi="Times New Roman" w:cs="Times New Roman"/>
                <w:color w:val="000000"/>
                <w:kern w:val="0"/>
                <w:sz w:val="18"/>
                <w:szCs w:val="18"/>
              </w:rPr>
              <w:t>）</w:t>
            </w:r>
          </w:p>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能了解产品设计表达的基础，运用正投影的概念表达空间要素，提高形象思维能力，并能正确求解一般空间问题。（</w:t>
            </w:r>
            <w:r>
              <w:rPr>
                <w:rFonts w:ascii="Times New Roman" w:eastAsia="微软雅黑" w:hAnsi="Times New Roman" w:cs="Times New Roman"/>
                <w:color w:val="000000"/>
                <w:kern w:val="0"/>
                <w:sz w:val="18"/>
                <w:szCs w:val="18"/>
              </w:rPr>
              <w:t>B2</w:t>
            </w:r>
            <w:r>
              <w:rPr>
                <w:rFonts w:ascii="Times New Roman" w:eastAsia="微软雅黑" w:hAnsi="Times New Roman" w:cs="Times New Roman"/>
                <w:color w:val="000000"/>
                <w:kern w:val="0"/>
                <w:sz w:val="18"/>
                <w:szCs w:val="18"/>
              </w:rPr>
              <w:t>）</w:t>
            </w:r>
          </w:p>
        </w:tc>
      </w:tr>
      <w:tr w:rsidR="00BB2F4B">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BB2F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BB2F4B">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实践：绘图实践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图板练习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 xml:space="preserve">1 </w:t>
            </w:r>
            <w:r>
              <w:rPr>
                <w:rFonts w:ascii="Times New Roman" w:eastAsia="微软雅黑" w:hAnsi="Times New Roman" w:cs="Times New Roman"/>
                <w:color w:val="000000"/>
                <w:kern w:val="0"/>
                <w:sz w:val="18"/>
                <w:szCs w:val="18"/>
              </w:rPr>
              <w:t>次测绘</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color w:val="000000"/>
                <w:kern w:val="0"/>
                <w:sz w:val="18"/>
                <w:szCs w:val="18"/>
              </w:rPr>
              <w:br/>
              <w:t xml:space="preserve">2 </w:t>
            </w:r>
            <w:r>
              <w:rPr>
                <w:rFonts w:ascii="Times New Roman" w:eastAsia="微软雅黑" w:hAnsi="Times New Roman" w:cs="Times New Roman"/>
                <w:color w:val="000000"/>
                <w:kern w:val="0"/>
                <w:sz w:val="18"/>
                <w:szCs w:val="18"/>
              </w:rPr>
              <w:t>次</w:t>
            </w:r>
            <w:r>
              <w:rPr>
                <w:rFonts w:ascii="Times New Roman" w:eastAsia="微软雅黑" w:hAnsi="Times New Roman" w:cs="Times New Roman"/>
                <w:color w:val="000000"/>
                <w:kern w:val="0"/>
                <w:sz w:val="18"/>
                <w:szCs w:val="18"/>
              </w:rPr>
              <w:t xml:space="preserve"> A3 </w:t>
            </w:r>
            <w:r>
              <w:rPr>
                <w:rFonts w:ascii="Times New Roman" w:eastAsia="微软雅黑" w:hAnsi="Times New Roman" w:cs="Times New Roman"/>
                <w:color w:val="000000"/>
                <w:kern w:val="0"/>
                <w:sz w:val="18"/>
                <w:szCs w:val="18"/>
              </w:rPr>
              <w:t>图；掌握绘制工程图</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通过绘图实践培养学生一丝不苟、认真严谨的工作作风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BB2F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微软雅黑" w:hAnsi="Times New Roman" w:cs="Times New Roman"/>
                <w:color w:val="000000"/>
                <w:sz w:val="18"/>
                <w:szCs w:val="18"/>
              </w:rPr>
            </w:pPr>
          </w:p>
        </w:tc>
      </w:tr>
      <w:tr w:rsidR="00BB2F4B">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BB2F4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BB2F4B">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示例：</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BB2F4B" w:rsidRDefault="0012533B">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BB2F4B">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2F4B" w:rsidRDefault="0012533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（必含信息：教材名称，作者，出版社，出版年份，版次，书号）</w:t>
            </w:r>
          </w:p>
        </w:tc>
      </w:tr>
      <w:tr w:rsidR="00BB2F4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宋体" w:hAnsi="Times New Roman" w:cs="Times New Roman"/>
                <w:color w:val="000000"/>
                <w:sz w:val="18"/>
                <w:szCs w:val="18"/>
              </w:rPr>
            </w:pPr>
          </w:p>
        </w:tc>
      </w:tr>
      <w:tr w:rsidR="00BB2F4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12533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B2F4B" w:rsidRDefault="00BB2F4B">
            <w:pPr>
              <w:rPr>
                <w:rFonts w:ascii="Times New Roman" w:eastAsia="宋体" w:hAnsi="Times New Roman" w:cs="Times New Roman"/>
                <w:color w:val="000000"/>
                <w:sz w:val="18"/>
                <w:szCs w:val="18"/>
              </w:rPr>
            </w:pPr>
          </w:p>
        </w:tc>
      </w:tr>
      <w:tr w:rsidR="00BB2F4B">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BB2F4B" w:rsidRDefault="0012533B">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BB2F4B" w:rsidRDefault="0012533B">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BB2F4B" w:rsidRDefault="0012533B">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BB2F4B" w:rsidRDefault="00BB2F4B">
      <w:pPr>
        <w:rPr>
          <w:rFonts w:ascii="Times New Roman" w:hAnsi="Times New Roman" w:cs="Times New Roman"/>
        </w:rPr>
      </w:pPr>
    </w:p>
    <w:sectPr w:rsidR="00BB2F4B" w:rsidSect="00A477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451" w:rsidRDefault="00116451" w:rsidP="00FC796B">
      <w:r>
        <w:separator/>
      </w:r>
    </w:p>
  </w:endnote>
  <w:endnote w:type="continuationSeparator" w:id="0">
    <w:p w:rsidR="00116451" w:rsidRDefault="00116451" w:rsidP="00FC7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451" w:rsidRDefault="00116451" w:rsidP="00FC796B">
      <w:r>
        <w:separator/>
      </w:r>
    </w:p>
  </w:footnote>
  <w:footnote w:type="continuationSeparator" w:id="0">
    <w:p w:rsidR="00116451" w:rsidRDefault="00116451" w:rsidP="00FC7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E585B"/>
    <w:rsid w:val="00116451"/>
    <w:rsid w:val="0012533B"/>
    <w:rsid w:val="001305FC"/>
    <w:rsid w:val="00152AC1"/>
    <w:rsid w:val="004862DE"/>
    <w:rsid w:val="005340F8"/>
    <w:rsid w:val="00767A9C"/>
    <w:rsid w:val="007C234D"/>
    <w:rsid w:val="00A35F9F"/>
    <w:rsid w:val="00A47781"/>
    <w:rsid w:val="00A971AE"/>
    <w:rsid w:val="00B27D87"/>
    <w:rsid w:val="00B61688"/>
    <w:rsid w:val="00B82078"/>
    <w:rsid w:val="00BB2F4B"/>
    <w:rsid w:val="00D16E53"/>
    <w:rsid w:val="00D20824"/>
    <w:rsid w:val="00FC796B"/>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7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A47781"/>
    <w:rPr>
      <w:rFonts w:ascii="微软雅黑" w:eastAsia="微软雅黑" w:hAnsi="微软雅黑" w:cs="微软雅黑"/>
      <w:color w:val="000000"/>
      <w:sz w:val="28"/>
      <w:szCs w:val="28"/>
      <w:u w:val="none"/>
    </w:rPr>
  </w:style>
  <w:style w:type="character" w:customStyle="1" w:styleId="font91">
    <w:name w:val="font91"/>
    <w:basedOn w:val="a0"/>
    <w:qFormat/>
    <w:rsid w:val="00A47781"/>
    <w:rPr>
      <w:rFonts w:ascii="Times New Roman" w:hAnsi="Times New Roman" w:cs="Times New Roman" w:hint="default"/>
      <w:color w:val="000000"/>
      <w:sz w:val="28"/>
      <w:szCs w:val="28"/>
      <w:u w:val="none"/>
    </w:rPr>
  </w:style>
  <w:style w:type="character" w:customStyle="1" w:styleId="font21">
    <w:name w:val="font21"/>
    <w:basedOn w:val="a0"/>
    <w:qFormat/>
    <w:rsid w:val="00A47781"/>
    <w:rPr>
      <w:rFonts w:ascii="Times New Roman" w:hAnsi="Times New Roman" w:cs="Times New Roman" w:hint="default"/>
      <w:color w:val="000000"/>
      <w:sz w:val="18"/>
      <w:szCs w:val="18"/>
      <w:u w:val="none"/>
    </w:rPr>
  </w:style>
  <w:style w:type="character" w:customStyle="1" w:styleId="font31">
    <w:name w:val="font31"/>
    <w:basedOn w:val="a0"/>
    <w:qFormat/>
    <w:rsid w:val="00A47781"/>
    <w:rPr>
      <w:rFonts w:ascii="微软雅黑" w:eastAsia="微软雅黑" w:hAnsi="微软雅黑" w:cs="微软雅黑" w:hint="eastAsia"/>
      <w:color w:val="000000"/>
      <w:sz w:val="18"/>
      <w:szCs w:val="18"/>
      <w:u w:val="none"/>
    </w:rPr>
  </w:style>
  <w:style w:type="character" w:customStyle="1" w:styleId="font61">
    <w:name w:val="font61"/>
    <w:basedOn w:val="a0"/>
    <w:qFormat/>
    <w:rsid w:val="00A47781"/>
    <w:rPr>
      <w:rFonts w:ascii="微软雅黑" w:eastAsia="微软雅黑" w:hAnsi="微软雅黑" w:cs="微软雅黑" w:hint="eastAsia"/>
      <w:color w:val="FF0000"/>
      <w:sz w:val="18"/>
      <w:szCs w:val="18"/>
      <w:u w:val="none"/>
    </w:rPr>
  </w:style>
  <w:style w:type="character" w:customStyle="1" w:styleId="font81">
    <w:name w:val="font81"/>
    <w:basedOn w:val="a0"/>
    <w:qFormat/>
    <w:rsid w:val="00A47781"/>
    <w:rPr>
      <w:rFonts w:ascii="微软雅黑" w:eastAsia="微软雅黑" w:hAnsi="微软雅黑" w:cs="微软雅黑" w:hint="eastAsia"/>
      <w:color w:val="000000"/>
      <w:sz w:val="18"/>
      <w:szCs w:val="18"/>
      <w:u w:val="none"/>
    </w:rPr>
  </w:style>
  <w:style w:type="character" w:customStyle="1" w:styleId="font01">
    <w:name w:val="font01"/>
    <w:basedOn w:val="a0"/>
    <w:qFormat/>
    <w:rsid w:val="00A47781"/>
    <w:rPr>
      <w:rFonts w:ascii="Times New Roman" w:hAnsi="Times New Roman" w:cs="Times New Roman" w:hint="default"/>
      <w:color w:val="000000"/>
      <w:sz w:val="18"/>
      <w:szCs w:val="18"/>
      <w:u w:val="none"/>
    </w:rPr>
  </w:style>
  <w:style w:type="paragraph" w:styleId="a3">
    <w:name w:val="header"/>
    <w:basedOn w:val="a"/>
    <w:link w:val="Char"/>
    <w:rsid w:val="00FC7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796B"/>
    <w:rPr>
      <w:rFonts w:asciiTheme="minorHAnsi" w:eastAsiaTheme="minorEastAsia" w:hAnsiTheme="minorHAnsi" w:cstheme="minorBidi"/>
      <w:kern w:val="2"/>
      <w:sz w:val="18"/>
      <w:szCs w:val="18"/>
    </w:rPr>
  </w:style>
  <w:style w:type="paragraph" w:styleId="a4">
    <w:name w:val="footer"/>
    <w:basedOn w:val="a"/>
    <w:link w:val="Char0"/>
    <w:rsid w:val="00FC796B"/>
    <w:pPr>
      <w:tabs>
        <w:tab w:val="center" w:pos="4153"/>
        <w:tab w:val="right" w:pos="8306"/>
      </w:tabs>
      <w:snapToGrid w:val="0"/>
      <w:jc w:val="left"/>
    </w:pPr>
    <w:rPr>
      <w:sz w:val="18"/>
      <w:szCs w:val="18"/>
    </w:rPr>
  </w:style>
  <w:style w:type="character" w:customStyle="1" w:styleId="Char0">
    <w:name w:val="页脚 Char"/>
    <w:basedOn w:val="a0"/>
    <w:link w:val="a4"/>
    <w:rsid w:val="00FC79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2022-04-27T07:35:00Z</dcterms:created>
  <dcterms:modified xsi:type="dcterms:W3CDTF">2023-03-21T02:36:00Z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