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97" w:rsidRDefault="003F79E9" w:rsidP="004C220D">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网络文学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E1C97" w:rsidRDefault="00EE1C97">
      <w:pPr>
        <w:rPr>
          <w:rFonts w:ascii="Times New Roman" w:hAnsi="Times New Roman" w:cs="Times New Roman"/>
        </w:rPr>
      </w:pPr>
    </w:p>
    <w:tbl>
      <w:tblPr>
        <w:tblW w:w="13976" w:type="dxa"/>
        <w:tblLayout w:type="fixed"/>
        <w:tblCellMar>
          <w:left w:w="0" w:type="dxa"/>
          <w:right w:w="0" w:type="dxa"/>
        </w:tblCellMar>
        <w:tblLook w:val="04A0"/>
      </w:tblPr>
      <w:tblGrid>
        <w:gridCol w:w="1257"/>
        <w:gridCol w:w="499"/>
        <w:gridCol w:w="1925"/>
        <w:gridCol w:w="283"/>
        <w:gridCol w:w="709"/>
        <w:gridCol w:w="726"/>
        <w:gridCol w:w="862"/>
        <w:gridCol w:w="1135"/>
        <w:gridCol w:w="940"/>
        <w:gridCol w:w="940"/>
        <w:gridCol w:w="940"/>
        <w:gridCol w:w="940"/>
        <w:gridCol w:w="940"/>
        <w:gridCol w:w="940"/>
        <w:gridCol w:w="940"/>
      </w:tblGrid>
      <w:tr w:rsidR="00EE1C97">
        <w:trPr>
          <w:gridAfter w:val="6"/>
          <w:wAfter w:w="5640" w:type="dxa"/>
          <w:trHeight w:val="9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EE1C97">
        <w:trPr>
          <w:gridAfter w:val="6"/>
          <w:wAfter w:w="5640"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4C220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FL2343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EE1C97">
        <w:trPr>
          <w:gridAfter w:val="6"/>
          <w:wAfter w:w="5640" w:type="dxa"/>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hint="eastAsia"/>
                <w:color w:val="0D0D0D"/>
                <w:szCs w:val="21"/>
                <w:lang w:val="fr-FR"/>
              </w:rPr>
              <w:t>网络文学</w:t>
            </w:r>
          </w:p>
        </w:tc>
      </w:tr>
      <w:tr w:rsidR="00EE1C97">
        <w:trPr>
          <w:gridAfter w:val="6"/>
          <w:wAfter w:w="5640" w:type="dxa"/>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宋体"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hint="eastAsia"/>
                <w:color w:val="000000"/>
                <w:kern w:val="0"/>
                <w:sz w:val="18"/>
                <w:szCs w:val="18"/>
                <w:lang/>
              </w:rPr>
              <w:t>Internet</w:t>
            </w:r>
            <w:r>
              <w:rPr>
                <w:rFonts w:ascii="Times New Roman" w:eastAsia="微软雅黑" w:hAnsi="Times New Roman" w:cs="Times New Roman"/>
                <w:color w:val="000000"/>
                <w:kern w:val="0"/>
                <w:sz w:val="18"/>
                <w:szCs w:val="18"/>
                <w:lang/>
              </w:rPr>
              <w:t xml:space="preserve"> Literature</w:t>
            </w:r>
          </w:p>
        </w:tc>
      </w:tr>
      <w:tr w:rsidR="00EE1C97">
        <w:trPr>
          <w:gridAfter w:val="6"/>
          <w:wAfter w:w="5640" w:type="dxa"/>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选修课</w:t>
            </w:r>
          </w:p>
        </w:tc>
      </w:tr>
      <w:tr w:rsidR="00EE1C97">
        <w:trPr>
          <w:gridAfter w:val="6"/>
          <w:wAfter w:w="5640" w:type="dxa"/>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英语专业比较文学与跨文化方向学生</w:t>
            </w:r>
          </w:p>
        </w:tc>
      </w:tr>
      <w:tr w:rsidR="00EE1C97">
        <w:trPr>
          <w:gridAfter w:val="6"/>
          <w:wAfter w:w="5640" w:type="dxa"/>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双语</w:t>
            </w:r>
          </w:p>
        </w:tc>
      </w:tr>
      <w:tr w:rsidR="00EE1C97">
        <w:trPr>
          <w:gridAfter w:val="6"/>
          <w:wAfter w:w="5640" w:type="dxa"/>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EE1C97">
        <w:trPr>
          <w:gridAfter w:val="6"/>
          <w:wAfter w:w="5640"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EE1C97">
            <w:pPr>
              <w:rPr>
                <w:rFonts w:ascii="Times New Roman" w:eastAsia="宋体" w:hAnsi="Times New Roman" w:cs="Times New Roman"/>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rPr>
                <w:rFonts w:ascii="Times New Roman" w:eastAsia="微软雅黑" w:hAnsi="Times New Roman" w:cs="Times New Roman"/>
                <w:color w:val="000000"/>
                <w:sz w:val="18"/>
                <w:szCs w:val="18"/>
              </w:rPr>
            </w:pPr>
          </w:p>
        </w:tc>
      </w:tr>
      <w:tr w:rsidR="00EE1C97">
        <w:trPr>
          <w:gridAfter w:val="6"/>
          <w:wAfter w:w="5640"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w:t>
            </w:r>
            <w:proofErr w:type="gramStart"/>
            <w:r>
              <w:rPr>
                <w:rFonts w:ascii="Times New Roman" w:eastAsia="宋体" w:hAnsi="Times New Roman" w:cs="Times New Roman" w:hint="eastAsia"/>
                <w:color w:val="000000"/>
                <w:sz w:val="18"/>
                <w:szCs w:val="18"/>
              </w:rPr>
              <w:t>攸</w:t>
            </w:r>
            <w:proofErr w:type="gramEnd"/>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rPr>
                <w:rFonts w:ascii="Times New Roman" w:eastAsia="微软雅黑" w:hAnsi="Times New Roman" w:cs="Times New Roman"/>
                <w:color w:val="000000"/>
                <w:sz w:val="18"/>
                <w:szCs w:val="18"/>
              </w:rPr>
            </w:pPr>
          </w:p>
        </w:tc>
      </w:tr>
      <w:tr w:rsidR="00EE1C97">
        <w:trPr>
          <w:gridAfter w:val="6"/>
          <w:wAfter w:w="56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EE1C97" w:rsidRDefault="003F79E9">
            <w:pPr>
              <w:ind w:firstLineChars="200" w:firstLine="420"/>
              <w:rPr>
                <w:rFonts w:asciiTheme="minorEastAsia" w:hAnsiTheme="minorEastAsia" w:cs="Tahoma"/>
                <w:color w:val="000000" w:themeColor="text1"/>
                <w:szCs w:val="21"/>
                <w:shd w:val="clear" w:color="auto" w:fill="FFFFFF"/>
              </w:rPr>
            </w:pPr>
            <w:r>
              <w:rPr>
                <w:rFonts w:asciiTheme="minorEastAsia" w:hAnsiTheme="minorEastAsia" w:cs="Tahoma" w:hint="eastAsia"/>
                <w:color w:val="000000" w:themeColor="text1"/>
                <w:szCs w:val="21"/>
                <w:shd w:val="clear" w:color="auto" w:fill="FFFFFF"/>
              </w:rPr>
              <w:t>进入数字化时代，在媒介融合的背景之下，媒介革命对文学创作与文艺生产带来了巨大的影响。这无疑印证了</w:t>
            </w:r>
            <w:r>
              <w:rPr>
                <w:rFonts w:asciiTheme="minorEastAsia" w:hAnsiTheme="minorEastAsia" w:cs="Tahoma"/>
                <w:color w:val="000000" w:themeColor="text1"/>
                <w:szCs w:val="21"/>
                <w:shd w:val="clear" w:color="auto" w:fill="FFFFFF"/>
              </w:rPr>
              <w:t>麦克卢汉</w:t>
            </w:r>
            <w:r>
              <w:rPr>
                <w:rFonts w:asciiTheme="minorEastAsia" w:hAnsiTheme="minorEastAsia" w:cs="Tahoma" w:hint="eastAsia"/>
                <w:color w:val="000000" w:themeColor="text1"/>
                <w:szCs w:val="21"/>
                <w:shd w:val="clear" w:color="auto" w:fill="FFFFFF"/>
              </w:rPr>
              <w:t>在</w:t>
            </w:r>
            <w:r>
              <w:rPr>
                <w:rFonts w:asciiTheme="minorEastAsia" w:hAnsiTheme="minorEastAsia" w:cs="Tahoma"/>
                <w:color w:val="000000" w:themeColor="text1"/>
                <w:szCs w:val="21"/>
                <w:shd w:val="clear" w:color="auto" w:fill="FFFFFF"/>
              </w:rPr>
              <w:t>半个世纪前</w:t>
            </w:r>
            <w:r>
              <w:rPr>
                <w:rFonts w:asciiTheme="minorEastAsia" w:hAnsiTheme="minorEastAsia" w:cs="Tahoma" w:hint="eastAsia"/>
                <w:color w:val="000000" w:themeColor="text1"/>
                <w:szCs w:val="21"/>
                <w:shd w:val="clear" w:color="auto" w:fill="FFFFFF"/>
              </w:rPr>
              <w:t>所</w:t>
            </w:r>
            <w:r>
              <w:rPr>
                <w:rFonts w:asciiTheme="minorEastAsia" w:hAnsiTheme="minorEastAsia" w:cs="Tahoma"/>
                <w:color w:val="000000" w:themeColor="text1"/>
                <w:szCs w:val="21"/>
                <w:shd w:val="clear" w:color="auto" w:fill="FFFFFF"/>
              </w:rPr>
              <w:t>提出的</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媒介即</w:t>
            </w:r>
            <w:proofErr w:type="gramStart"/>
            <w:r>
              <w:rPr>
                <w:rFonts w:asciiTheme="minorEastAsia" w:hAnsiTheme="minorEastAsia" w:cs="Tahoma"/>
                <w:color w:val="000000" w:themeColor="text1"/>
                <w:szCs w:val="21"/>
                <w:shd w:val="clear" w:color="auto" w:fill="FFFFFF"/>
              </w:rPr>
              <w:t>讯息</w:t>
            </w:r>
            <w:proofErr w:type="gramEnd"/>
            <w:r>
              <w:rPr>
                <w:rFonts w:asciiTheme="minorEastAsia" w:hAnsiTheme="minorEastAsia" w:cs="Tahoma"/>
                <w:color w:val="000000" w:themeColor="text1"/>
                <w:szCs w:val="21"/>
                <w:shd w:val="clear" w:color="auto" w:fill="FFFFFF"/>
              </w:rPr>
              <w:t>”</w:t>
            </w:r>
            <w:r>
              <w:rPr>
                <w:rFonts w:asciiTheme="minorEastAsia" w:hAnsiTheme="minorEastAsia" w:cs="Tahoma" w:hint="eastAsia"/>
                <w:color w:val="000000" w:themeColor="text1"/>
                <w:szCs w:val="21"/>
                <w:shd w:val="clear" w:color="auto" w:fill="FFFFFF"/>
              </w:rPr>
              <w:t>的论断。</w:t>
            </w:r>
            <w:r>
              <w:rPr>
                <w:rFonts w:asciiTheme="minorEastAsia" w:hAnsiTheme="minorEastAsia" w:cs="Tahoma"/>
                <w:color w:val="000000" w:themeColor="text1"/>
                <w:szCs w:val="21"/>
                <w:shd w:val="clear" w:color="auto" w:fill="FFFFFF"/>
              </w:rPr>
              <w:t>麦克卢汉提醒我们跳出印刷文明的局限，用人类文明整体发展的</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大局观</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来审视人与媒介的关系。</w:t>
            </w:r>
            <w:r>
              <w:rPr>
                <w:rFonts w:asciiTheme="minorEastAsia" w:hAnsiTheme="minorEastAsia" w:cs="Tahoma" w:hint="eastAsia"/>
                <w:color w:val="000000" w:themeColor="text1"/>
                <w:szCs w:val="21"/>
                <w:shd w:val="clear" w:color="auto" w:fill="FFFFFF"/>
              </w:rPr>
              <w:t>从媒介的角度来看，</w:t>
            </w:r>
            <w:r>
              <w:rPr>
                <w:rFonts w:asciiTheme="minorEastAsia" w:hAnsiTheme="minorEastAsia" w:cs="Tahoma"/>
                <w:color w:val="000000" w:themeColor="text1"/>
                <w:szCs w:val="21"/>
                <w:shd w:val="clear" w:color="auto" w:fill="FFFFFF"/>
              </w:rPr>
              <w:t>人类社会发展</w:t>
            </w:r>
            <w:r>
              <w:rPr>
                <w:rFonts w:asciiTheme="minorEastAsia" w:hAnsiTheme="minorEastAsia" w:cs="Tahoma" w:hint="eastAsia"/>
                <w:color w:val="000000" w:themeColor="text1"/>
                <w:szCs w:val="21"/>
                <w:shd w:val="clear" w:color="auto" w:fill="FFFFFF"/>
              </w:rPr>
              <w:t>经历了</w:t>
            </w:r>
            <w:proofErr w:type="gramStart"/>
            <w:r>
              <w:rPr>
                <w:rFonts w:asciiTheme="minorEastAsia" w:hAnsiTheme="minorEastAsia" w:cs="Tahoma"/>
                <w:color w:val="000000" w:themeColor="text1"/>
                <w:szCs w:val="21"/>
                <w:shd w:val="clear" w:color="auto" w:fill="FFFFFF"/>
              </w:rPr>
              <w:t>前文字</w:t>
            </w:r>
            <w:proofErr w:type="gramEnd"/>
            <w:r>
              <w:rPr>
                <w:rFonts w:asciiTheme="minorEastAsia" w:hAnsiTheme="minorEastAsia" w:cs="Tahoma"/>
                <w:color w:val="000000" w:themeColor="text1"/>
                <w:szCs w:val="21"/>
                <w:shd w:val="clear" w:color="auto" w:fill="FFFFFF"/>
              </w:rPr>
              <w:t>时代／部落时代、古登堡时代</w:t>
            </w:r>
            <w:r>
              <w:rPr>
                <w:rFonts w:asciiTheme="minorEastAsia" w:hAnsiTheme="minorEastAsia" w:cs="Tahoma" w:hint="eastAsia"/>
                <w:color w:val="000000" w:themeColor="text1"/>
                <w:szCs w:val="21"/>
                <w:shd w:val="clear" w:color="auto" w:fill="FFFFFF"/>
              </w:rPr>
              <w:t>，目前正进入电</w:t>
            </w:r>
            <w:r>
              <w:rPr>
                <w:rFonts w:asciiTheme="minorEastAsia" w:hAnsiTheme="minorEastAsia" w:cs="Tahoma"/>
                <w:color w:val="000000" w:themeColor="text1"/>
                <w:szCs w:val="21"/>
                <w:shd w:val="clear" w:color="auto" w:fill="FFFFFF"/>
              </w:rPr>
              <w:t>子时代。</w:t>
            </w:r>
            <w:r>
              <w:rPr>
                <w:rFonts w:asciiTheme="minorEastAsia" w:hAnsiTheme="minorEastAsia" w:cs="Tahoma" w:hint="eastAsia"/>
                <w:color w:val="000000" w:themeColor="text1"/>
                <w:szCs w:val="21"/>
                <w:shd w:val="clear" w:color="auto" w:fill="FFFFFF"/>
              </w:rPr>
              <w:t>伴随着数字文化的崛起，我们有必要重新思考与定义“文学”。网络文学正是这一时代的产物，跳出了印刷文明之下对“文学性”的定义，而拥抱以多媒体、跨媒介、超文本等为特性的新型数字媒介。</w:t>
            </w:r>
            <w:r>
              <w:rPr>
                <w:rFonts w:asciiTheme="minorEastAsia" w:hAnsiTheme="minorEastAsia" w:cs="Tahoma"/>
                <w:color w:val="000000" w:themeColor="text1"/>
                <w:szCs w:val="21"/>
                <w:shd w:val="clear" w:color="auto" w:fill="FFFFFF"/>
              </w:rPr>
              <w:t>在这一理论视野的</w:t>
            </w:r>
            <w:proofErr w:type="gramStart"/>
            <w:r>
              <w:rPr>
                <w:rFonts w:asciiTheme="minorEastAsia" w:hAnsiTheme="minorEastAsia" w:cs="Tahoma"/>
                <w:color w:val="000000" w:themeColor="text1"/>
                <w:szCs w:val="21"/>
                <w:shd w:val="clear" w:color="auto" w:fill="FFFFFF"/>
              </w:rPr>
              <w:t>观照</w:t>
            </w:r>
            <w:proofErr w:type="gramEnd"/>
            <w:r>
              <w:rPr>
                <w:rFonts w:asciiTheme="minorEastAsia" w:hAnsiTheme="minorEastAsia" w:cs="Tahoma"/>
                <w:color w:val="000000" w:themeColor="text1"/>
                <w:szCs w:val="21"/>
                <w:shd w:val="clear" w:color="auto" w:fill="FFFFFF"/>
              </w:rPr>
              <w:t>下，不但以往无数的文学</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常识</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、艺术</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原理</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要被颠覆，而且文学作为</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文字的艺术</w:t>
            </w:r>
            <w:r>
              <w:rPr>
                <w:rFonts w:asciiTheme="minorEastAsia" w:hAnsiTheme="minorEastAsia" w:cs="Tahoma"/>
                <w:color w:val="000000" w:themeColor="text1"/>
                <w:szCs w:val="21"/>
                <w:shd w:val="clear" w:color="auto" w:fill="FFFFFF"/>
              </w:rPr>
              <w:t>”</w:t>
            </w:r>
            <w:r>
              <w:rPr>
                <w:rFonts w:asciiTheme="minorEastAsia" w:hAnsiTheme="minorEastAsia" w:cs="Tahoma"/>
                <w:color w:val="000000" w:themeColor="text1"/>
                <w:szCs w:val="21"/>
                <w:shd w:val="clear" w:color="auto" w:fill="FFFFFF"/>
              </w:rPr>
              <w:t>在整个文明体中的位置也需要被重新思考。</w:t>
            </w:r>
            <w:r>
              <w:rPr>
                <w:rFonts w:asciiTheme="minorEastAsia" w:hAnsiTheme="minorEastAsia" w:cs="Tahoma" w:hint="eastAsia"/>
                <w:color w:val="000000" w:themeColor="text1"/>
                <w:szCs w:val="21"/>
                <w:shd w:val="clear" w:color="auto" w:fill="FFFFFF"/>
              </w:rPr>
              <w:t>通过理论探讨与个案分</w:t>
            </w:r>
            <w:r>
              <w:rPr>
                <w:rFonts w:asciiTheme="minorEastAsia" w:hAnsiTheme="minorEastAsia" w:cs="Tahoma" w:hint="eastAsia"/>
                <w:color w:val="000000" w:themeColor="text1"/>
                <w:szCs w:val="21"/>
                <w:shd w:val="clear" w:color="auto" w:fill="FFFFFF"/>
              </w:rPr>
              <w:t>析，本课程旨在引导学生了解数字时代文学生产的新模式、新特点与未来走向。</w:t>
            </w:r>
          </w:p>
          <w:p w:rsidR="00EE1C97" w:rsidRDefault="00EE1C97">
            <w:pPr>
              <w:widowControl/>
              <w:jc w:val="left"/>
              <w:textAlignment w:val="center"/>
              <w:rPr>
                <w:rStyle w:val="font31"/>
                <w:rFonts w:ascii="Times New Roman" w:hAnsi="Times New Roman" w:cs="Times New Roman" w:hint="default"/>
                <w:lang/>
              </w:rPr>
            </w:pPr>
          </w:p>
        </w:tc>
      </w:tr>
      <w:tr w:rsidR="00EE1C97">
        <w:trPr>
          <w:gridAfter w:val="6"/>
          <w:wAfter w:w="5640" w:type="dxa"/>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200" w:firstLine="420"/>
              <w:rPr>
                <w:rFonts w:ascii="Times New Roman"/>
                <w:spacing w:val="-2"/>
                <w:szCs w:val="21"/>
              </w:rPr>
            </w:pPr>
            <w:r>
              <w:rPr>
                <w:rFonts w:ascii="Times New Roman" w:hAnsi="Times New Roman" w:cs="Times New Roman"/>
                <w:color w:val="000000" w:themeColor="text1"/>
                <w:szCs w:val="21"/>
                <w:shd w:val="clear" w:color="auto" w:fill="FFFFFF"/>
              </w:rPr>
              <w:t xml:space="preserve">The development of new media technologies has </w:t>
            </w:r>
            <w:r>
              <w:rPr>
                <w:rFonts w:ascii="Times New Roman" w:hAnsi="Times New Roman" w:cs="Times New Roman" w:hint="eastAsia"/>
                <w:color w:val="000000" w:themeColor="text1"/>
                <w:szCs w:val="21"/>
                <w:shd w:val="clear" w:color="auto" w:fill="FFFFFF"/>
              </w:rPr>
              <w:t>imp</w:t>
            </w:r>
            <w:r>
              <w:rPr>
                <w:rFonts w:ascii="Times New Roman" w:hAnsi="Times New Roman" w:cs="Times New Roman"/>
                <w:color w:val="000000" w:themeColor="text1"/>
                <w:szCs w:val="21"/>
                <w:shd w:val="clear" w:color="auto" w:fill="FFFFFF"/>
              </w:rPr>
              <w:t xml:space="preserve">osed profound influence on literary production today. The course of Internet Literature and Digital Culture aims to familiarize the students with the new features of literary production in the digital age. </w:t>
            </w:r>
            <w:r>
              <w:rPr>
                <w:rFonts w:ascii="Times New Roman" w:hAnsi="Times New Roman" w:cs="Times New Roman"/>
                <w:spacing w:val="-2"/>
                <w:szCs w:val="21"/>
              </w:rPr>
              <w:t>Through the study of this course, students will un</w:t>
            </w:r>
            <w:r>
              <w:rPr>
                <w:rFonts w:ascii="Times New Roman" w:hAnsi="Times New Roman" w:cs="Times New Roman"/>
                <w:spacing w:val="-2"/>
                <w:szCs w:val="21"/>
              </w:rPr>
              <w:t xml:space="preserve">derstand the basic facts concerning Internet literature, literature and technology, as well as literary and cultural exchanges in the digital context. </w:t>
            </w:r>
          </w:p>
          <w:p w:rsidR="00EE1C97" w:rsidRDefault="00EE1C97">
            <w:pPr>
              <w:widowControl/>
              <w:jc w:val="left"/>
              <w:textAlignment w:val="center"/>
              <w:rPr>
                <w:rStyle w:val="font31"/>
                <w:rFonts w:ascii="Times New Roman" w:hAnsi="Times New Roman" w:cs="Times New Roman" w:hint="default"/>
                <w:lang/>
              </w:rPr>
            </w:pPr>
          </w:p>
        </w:tc>
      </w:tr>
      <w:tr w:rsidR="00EE1C97">
        <w:trPr>
          <w:gridAfter w:val="6"/>
          <w:wAfter w:w="5640" w:type="dxa"/>
          <w:trHeight w:val="433"/>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EE1C97">
        <w:trPr>
          <w:gridAfter w:val="6"/>
          <w:wAfter w:w="56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(Aims and Learning Outcomes)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left"/>
              <w:textAlignment w:val="center"/>
              <w:rPr>
                <w:rFonts w:asciiTheme="minorEastAsia" w:hAnsiTheme="minorEastAsia" w:cs="Tahoma"/>
                <w:color w:val="000000" w:themeColor="text1"/>
                <w:szCs w:val="21"/>
                <w:shd w:val="clear" w:color="auto" w:fill="FFFFFF"/>
              </w:rPr>
            </w:pPr>
            <w:r>
              <w:rPr>
                <w:rFonts w:ascii="Times New Roman" w:hAnsi="Times New Roman" w:hint="eastAsia"/>
              </w:rPr>
              <w:t>1</w:t>
            </w:r>
            <w:r>
              <w:rPr>
                <w:rFonts w:ascii="Times New Roman" w:hAnsi="Times New Roman"/>
              </w:rPr>
              <w:t>.</w:t>
            </w:r>
            <w:r>
              <w:rPr>
                <w:rFonts w:ascii="Times New Roman" w:hAnsi="Times New Roman" w:hint="eastAsia"/>
              </w:rPr>
              <w:t xml:space="preserve"> </w:t>
            </w:r>
            <w:r>
              <w:rPr>
                <w:rFonts w:ascii="Times New Roman" w:hAnsi="Times New Roman" w:hint="eastAsia"/>
              </w:rPr>
              <w:t>培养学生</w:t>
            </w:r>
            <w:r>
              <w:rPr>
                <w:rFonts w:asciiTheme="minorEastAsia" w:hAnsiTheme="minorEastAsia" w:cs="Tahoma" w:hint="eastAsia"/>
                <w:color w:val="000000" w:themeColor="text1"/>
                <w:szCs w:val="21"/>
                <w:shd w:val="clear" w:color="auto" w:fill="FFFFFF"/>
              </w:rPr>
              <w:t>了解数字时代文学生产的新模式、新特点</w:t>
            </w:r>
            <w:r>
              <w:rPr>
                <w:rFonts w:asciiTheme="minorEastAsia" w:hAnsiTheme="minorEastAsia" w:cs="Tahoma"/>
                <w:color w:val="000000" w:themeColor="text1"/>
                <w:szCs w:val="21"/>
                <w:shd w:val="clear" w:color="auto" w:fill="FFFFFF"/>
              </w:rPr>
              <w:t>(B3, B4)</w:t>
            </w:r>
          </w:p>
          <w:p w:rsidR="00EE1C97" w:rsidRDefault="003F79E9">
            <w:pPr>
              <w:widowControl/>
              <w:jc w:val="left"/>
              <w:textAlignment w:val="center"/>
              <w:rPr>
                <w:rFonts w:asciiTheme="minorEastAsia" w:hAnsiTheme="minorEastAsia" w:cs="Tahoma"/>
                <w:color w:val="000000" w:themeColor="text1"/>
                <w:szCs w:val="21"/>
                <w:shd w:val="clear" w:color="auto" w:fill="FFFFFF"/>
              </w:rPr>
            </w:pPr>
            <w:r>
              <w:rPr>
                <w:rFonts w:asciiTheme="minorEastAsia" w:hAnsiTheme="minorEastAsia" w:cs="Tahoma"/>
                <w:color w:val="000000" w:themeColor="text1"/>
                <w:szCs w:val="21"/>
                <w:shd w:val="clear" w:color="auto" w:fill="FFFFFF"/>
              </w:rPr>
              <w:t xml:space="preserve">2. </w:t>
            </w:r>
            <w:r>
              <w:rPr>
                <w:rFonts w:ascii="Times New Roman" w:hAnsi="Times New Roman" w:hint="eastAsia"/>
              </w:rPr>
              <w:t>培养学生</w:t>
            </w:r>
            <w:r>
              <w:rPr>
                <w:rFonts w:asciiTheme="minorEastAsia" w:hAnsiTheme="minorEastAsia" w:cs="Tahoma" w:hint="eastAsia"/>
                <w:color w:val="000000" w:themeColor="text1"/>
                <w:szCs w:val="21"/>
                <w:shd w:val="clear" w:color="auto" w:fill="FFFFFF"/>
              </w:rPr>
              <w:t>了解数字时代文学生产的未来走向</w:t>
            </w:r>
            <w:r>
              <w:rPr>
                <w:rFonts w:asciiTheme="minorEastAsia" w:hAnsiTheme="minorEastAsia" w:cs="Tahoma"/>
                <w:color w:val="000000" w:themeColor="text1"/>
                <w:szCs w:val="21"/>
                <w:shd w:val="clear" w:color="auto" w:fill="FFFFFF"/>
              </w:rPr>
              <w:t>(B4)</w:t>
            </w:r>
          </w:p>
          <w:p w:rsidR="00EE1C97" w:rsidRDefault="003F79E9">
            <w:pPr>
              <w:widowControl/>
              <w:jc w:val="left"/>
              <w:textAlignment w:val="center"/>
              <w:rPr>
                <w:rFonts w:ascii="Times New Roman" w:eastAsia="微软雅黑" w:hAnsi="Times New Roman" w:cs="Times New Roman"/>
                <w:color w:val="000000"/>
                <w:sz w:val="18"/>
                <w:szCs w:val="18"/>
              </w:rPr>
            </w:pPr>
            <w:r>
              <w:rPr>
                <w:rFonts w:ascii="Times New Roman"/>
              </w:rPr>
              <w:t xml:space="preserve">3. </w:t>
            </w:r>
            <w:r>
              <w:rPr>
                <w:rFonts w:ascii="Times New Roman" w:hint="eastAsia"/>
              </w:rPr>
              <w:t>培育学生的跨文化视野</w:t>
            </w:r>
            <w:r>
              <w:rPr>
                <w:rFonts w:ascii="Times New Roman"/>
              </w:rPr>
              <w:t>(A5, C1</w:t>
            </w:r>
            <w:bookmarkStart w:id="0" w:name="_GoBack"/>
            <w:bookmarkEnd w:id="0"/>
            <w:r>
              <w:rPr>
                <w:rFonts w:ascii="Times New Roman"/>
              </w:rPr>
              <w:t>)</w:t>
            </w:r>
          </w:p>
        </w:tc>
      </w:tr>
      <w:tr w:rsidR="00EE1C97">
        <w:trPr>
          <w:gridAfter w:val="6"/>
          <w:wAfter w:w="5640" w:type="dxa"/>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EE1C97">
        <w:trPr>
          <w:gridAfter w:val="6"/>
          <w:wAfter w:w="5640" w:type="dxa"/>
          <w:trHeight w:val="80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color w:val="000000" w:themeColor="text1"/>
              </w:rPr>
            </w:pPr>
            <w:r>
              <w:rPr>
                <w:rFonts w:ascii="Times New Roman" w:hint="eastAsia"/>
                <w:color w:val="000000" w:themeColor="text1"/>
              </w:rPr>
              <w:t>1</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left"/>
              <w:textAlignment w:val="center"/>
              <w:rPr>
                <w:rFonts w:ascii="Times New Roman"/>
                <w:color w:val="000000" w:themeColor="text1"/>
              </w:rPr>
            </w:pPr>
            <w:r>
              <w:rPr>
                <w:rFonts w:asciiTheme="minorEastAsia" w:hAnsiTheme="minorEastAsia" w:cs="Times New Roman"/>
                <w:color w:val="000000" w:themeColor="text1"/>
                <w:szCs w:val="21"/>
              </w:rPr>
              <w:t>媒介的发展与</w:t>
            </w:r>
            <w:r>
              <w:rPr>
                <w:rFonts w:asciiTheme="minorEastAsia" w:hAnsiTheme="minorEastAsia" w:cs="Times New Roman" w:hint="eastAsia"/>
                <w:color w:val="000000" w:themeColor="text1"/>
                <w:szCs w:val="21"/>
              </w:rPr>
              <w:t>文学</w:t>
            </w:r>
            <w:r>
              <w:rPr>
                <w:rFonts w:asciiTheme="minorEastAsia" w:hAnsiTheme="minorEastAsia" w:cs="Times New Roman"/>
                <w:color w:val="000000" w:themeColor="text1"/>
                <w:szCs w:val="21"/>
              </w:rPr>
              <w:t>生产的革新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color w:val="000000" w:themeColor="text1"/>
              </w:rPr>
            </w:pPr>
            <w:r>
              <w:rPr>
                <w:rFonts w:ascii="Times New Roman"/>
                <w:color w:val="000000" w:themeColor="text1"/>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color w:val="000000" w:themeColor="text1"/>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left"/>
              <w:textAlignment w:val="center"/>
              <w:rPr>
                <w:rFonts w:ascii="Times New Roman"/>
                <w:color w:val="000000" w:themeColor="text1"/>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left"/>
              <w:textAlignment w:val="center"/>
              <w:rPr>
                <w:rFonts w:ascii="Times New Roman"/>
                <w:color w:val="000000" w:themeColor="text1"/>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color w:val="000000" w:themeColor="text1"/>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heme="minorEastAsia" w:hAnsiTheme="minorEastAsia" w:cs="Times New Roman"/>
                <w:color w:val="000000" w:themeColor="text1"/>
                <w:szCs w:val="21"/>
              </w:rPr>
              <w:t>数字技术影响下的文艺生产</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heme="minorEastAsia" w:hAnsiTheme="minorEastAsia" w:cs="Times New Roman"/>
                <w:color w:val="000000" w:themeColor="text1"/>
                <w:szCs w:val="21"/>
              </w:rPr>
              <w:t>网络文学的萌芽</w:t>
            </w:r>
            <w:r>
              <w:rPr>
                <w:rFonts w:asciiTheme="minorEastAsia" w:hAnsiTheme="minorEastAsia" w:cs="Times New Roman"/>
                <w:color w:val="000000" w:themeColor="text1"/>
                <w:szCs w:val="21"/>
              </w:rPr>
              <w:t> web 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heme="minorEastAsia" w:hAnsiTheme="minorEastAsia" w:cs="Times New Roman"/>
                <w:color w:val="000000" w:themeColor="text1"/>
                <w:szCs w:val="21"/>
              </w:rPr>
              <w:t>网络文学的</w:t>
            </w:r>
            <w:r>
              <w:rPr>
                <w:rFonts w:asciiTheme="minorEastAsia" w:hAnsiTheme="minorEastAsia" w:cs="Times New Roman" w:hint="eastAsia"/>
                <w:color w:val="000000" w:themeColor="text1"/>
                <w:szCs w:val="21"/>
              </w:rPr>
              <w:t>发展</w:t>
            </w:r>
            <w:r>
              <w:rPr>
                <w:rFonts w:asciiTheme="minorEastAsia" w:hAnsiTheme="minorEastAsia" w:cs="Times New Roman" w:hint="eastAsia"/>
                <w:color w:val="000000" w:themeColor="text1"/>
                <w:szCs w:val="21"/>
              </w:rPr>
              <w:t xml:space="preserve"> </w:t>
            </w:r>
            <w:r>
              <w:rPr>
                <w:rFonts w:asciiTheme="minorEastAsia" w:hAnsiTheme="minorEastAsia" w:cs="Times New Roman"/>
                <w:color w:val="000000" w:themeColor="text1"/>
                <w:szCs w:val="21"/>
              </w:rPr>
              <w:t>web 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heme="minorEastAsia" w:hAnsiTheme="minorEastAsia" w:cs="Times New Roman"/>
                <w:color w:val="000000" w:themeColor="text1"/>
                <w:szCs w:val="21"/>
              </w:rPr>
              <w:t>网络文学的</w:t>
            </w:r>
            <w:r>
              <w:rPr>
                <w:rFonts w:asciiTheme="minorEastAsia" w:hAnsiTheme="minorEastAsia" w:cs="Times New Roman" w:hint="eastAsia"/>
                <w:color w:val="000000" w:themeColor="text1"/>
                <w:szCs w:val="21"/>
              </w:rPr>
              <w:t>繁荣</w:t>
            </w:r>
            <w:r>
              <w:rPr>
                <w:rFonts w:asciiTheme="minorEastAsia" w:hAnsiTheme="minorEastAsia" w:cs="Times New Roman" w:hint="eastAsia"/>
                <w:color w:val="000000" w:themeColor="text1"/>
                <w:szCs w:val="21"/>
              </w:rPr>
              <w:t xml:space="preserve"> </w:t>
            </w:r>
            <w:r>
              <w:rPr>
                <w:rFonts w:asciiTheme="minorEastAsia" w:hAnsiTheme="minorEastAsia" w:cs="Times New Roman"/>
                <w:color w:val="000000" w:themeColor="text1"/>
                <w:szCs w:val="21"/>
              </w:rPr>
              <w:t>web 3.0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文学</w:t>
            </w:r>
            <w:r>
              <w:rPr>
                <w:rFonts w:asciiTheme="minorEastAsia" w:hAnsiTheme="minorEastAsia" w:cs="Times New Roman"/>
                <w:color w:val="000000" w:themeColor="text1"/>
                <w:szCs w:val="21"/>
              </w:rPr>
              <w:t>文本的超文本化趋势</w:t>
            </w:r>
          </w:p>
          <w:p w:rsidR="00EE1C97" w:rsidRDefault="00EE1C97">
            <w:pPr>
              <w:rPr>
                <w:rFonts w:ascii="Times New Roman" w:hAnsi="Times New Roman"/>
                <w:color w:val="000000" w:themeColor="text1"/>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hint="eastAsia"/>
                <w:color w:val="000000" w:themeColor="text1"/>
              </w:rPr>
              <w:t>读书报告</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网络文学的移动端发展</w:t>
            </w:r>
          </w:p>
          <w:p w:rsidR="00EE1C97" w:rsidRDefault="00EE1C97">
            <w:pPr>
              <w:rPr>
                <w:rFonts w:ascii="Times New Roman" w:hAnsi="Times New Roman"/>
                <w:color w:val="000000" w:themeColor="text1"/>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color w:val="000000" w:themeColor="text1"/>
              </w:rPr>
            </w:pPr>
            <w:r>
              <w:rPr>
                <w:rFonts w:asciiTheme="minorEastAsia" w:hAnsiTheme="minorEastAsia" w:cs="Times New Roman"/>
                <w:color w:val="000000" w:themeColor="text1"/>
                <w:szCs w:val="21"/>
              </w:rPr>
              <w:t>网络文学产业化观察</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proofErr w:type="gramStart"/>
            <w:r>
              <w:rPr>
                <w:rFonts w:ascii="Times New Roman" w:hAnsi="Times New Roman" w:cs="Times New Roman"/>
                <w:color w:val="000000" w:themeColor="text1"/>
              </w:rPr>
              <w:t>拓展阅读拓展阅读</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中国网络文学研究专题</w:t>
            </w:r>
            <w:r>
              <w:rPr>
                <w:rFonts w:asciiTheme="minorEastAsia" w:hAnsiTheme="minorEastAsia" w:cs="Times New Roman" w:hint="eastAsia"/>
                <w:color w:val="000000" w:themeColor="text1"/>
                <w:szCs w:val="21"/>
              </w:rPr>
              <w:t>1</w:t>
            </w:r>
          </w:p>
          <w:p w:rsidR="00EE1C97" w:rsidRDefault="00EE1C97">
            <w:pPr>
              <w:rPr>
                <w:rFonts w:ascii="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中国网络文学研究专题</w:t>
            </w:r>
            <w:r>
              <w:rPr>
                <w:rFonts w:asciiTheme="minorEastAsia" w:hAnsiTheme="minorEastAsia" w:cs="Times New Roman"/>
                <w:color w:val="000000" w:themeColor="text1"/>
                <w:szCs w:val="21"/>
              </w:rPr>
              <w:t>2</w:t>
            </w:r>
          </w:p>
          <w:p w:rsidR="00EE1C97" w:rsidRDefault="00EE1C97">
            <w:pPr>
              <w:rPr>
                <w:rFonts w:ascii="Times New Roman" w:hAnsi="Times New Roman"/>
                <w:color w:val="000000" w:themeColor="text1"/>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西方网络文学研究专题</w:t>
            </w:r>
            <w:r>
              <w:rPr>
                <w:rFonts w:asciiTheme="minorEastAsia" w:hAnsiTheme="minorEastAsia" w:cs="Times New Roman" w:hint="eastAsia"/>
                <w:color w:val="000000" w:themeColor="text1"/>
                <w:szCs w:val="21"/>
              </w:rPr>
              <w:t>1</w:t>
            </w:r>
          </w:p>
          <w:p w:rsidR="00EE1C97" w:rsidRDefault="00EE1C97">
            <w:pPr>
              <w:rPr>
                <w:rFonts w:ascii="Times New Roman" w:hAnsi="Times New Roman"/>
                <w:color w:val="000000" w:themeColor="text1"/>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西方网络文学研究专题</w:t>
            </w:r>
            <w:r>
              <w:rPr>
                <w:rFonts w:asciiTheme="minorEastAsia" w:hAnsiTheme="minorEastAsia" w:cs="Times New Roman"/>
                <w:color w:val="000000" w:themeColor="text1"/>
                <w:szCs w:val="21"/>
              </w:rPr>
              <w:t>2</w:t>
            </w:r>
          </w:p>
          <w:p w:rsidR="00EE1C97" w:rsidRDefault="00EE1C97">
            <w:pP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hAnsi="Times New Roman" w:cs="Times New Roman"/>
                <w:color w:val="000000" w:themeColor="text1"/>
              </w:rPr>
            </w:pPr>
            <w:r>
              <w:rPr>
                <w:rFonts w:asciiTheme="minorEastAsia" w:hAnsiTheme="minorEastAsia" w:cs="Times New Roman" w:hint="eastAsia"/>
                <w:color w:val="000000" w:themeColor="text1"/>
                <w:szCs w:val="21"/>
              </w:rPr>
              <w:t>网络文学与媒介融合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培育学生正确的价值观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hAnsi="Times New Roman"/>
                <w:color w:val="000000" w:themeColor="text1"/>
                <w:szCs w:val="20"/>
              </w:rPr>
            </w:pPr>
            <w:r>
              <w:rPr>
                <w:rFonts w:asciiTheme="minorEastAsia" w:hAnsiTheme="minorEastAsia" w:cs="Times New Roman"/>
                <w:color w:val="000000" w:themeColor="text1"/>
                <w:szCs w:val="21"/>
              </w:rPr>
              <w:t>游戏化向度的网络文学</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hAnsi="Times New Roman"/>
                <w:color w:val="000000" w:themeColor="text1"/>
                <w:szCs w:val="20"/>
              </w:rPr>
            </w:pPr>
            <w:r>
              <w:rPr>
                <w:rFonts w:asciiTheme="minorEastAsia" w:hAnsiTheme="minorEastAsia" w:cs="Times New Roman" w:hint="eastAsia"/>
                <w:color w:val="000000" w:themeColor="text1"/>
                <w:szCs w:val="21"/>
              </w:rPr>
              <w:t>中国网络文学走出去</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拓展阅读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hAnsi="Times New Roman"/>
                <w:color w:val="000000" w:themeColor="text1"/>
                <w:szCs w:val="20"/>
              </w:rPr>
            </w:pPr>
            <w:r>
              <w:rPr>
                <w:rFonts w:asciiTheme="minorEastAsia" w:hAnsiTheme="minorEastAsia" w:cs="Times New Roman" w:hint="eastAsia"/>
                <w:color w:val="000000" w:themeColor="text1"/>
                <w:szCs w:val="21"/>
              </w:rPr>
              <w:t>课堂展示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color w:val="000000" w:themeColor="text1"/>
              </w:rPr>
              <w:t>讲授加讨论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Ansi="Times New Roman" w:cs="Times New Roman" w:hint="eastAsia"/>
                <w:color w:val="000000" w:themeColor="text1"/>
              </w:rPr>
              <w:t>课程论文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rPr>
                <w:rFonts w:ascii="Times New Roman" w:eastAsia="微软雅黑" w:hAnsi="Times New Roman" w:cs="Times New Roman"/>
                <w:color w:val="000000"/>
                <w:sz w:val="18"/>
                <w:szCs w:val="18"/>
              </w:rPr>
            </w:pPr>
            <w:r>
              <w:rPr>
                <w:rFonts w:ascii="Times New Roman" w:hint="eastAsia"/>
                <w:color w:val="000000" w:themeColor="text1"/>
              </w:rPr>
              <w:t>1</w:t>
            </w:r>
            <w:r>
              <w:rPr>
                <w:rFonts w:ascii="Times New Roman" w:hint="eastAsia"/>
                <w:color w:val="000000" w:themeColor="text1"/>
              </w:rPr>
              <w:t>，</w:t>
            </w:r>
            <w:r>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p>
        </w:tc>
      </w:tr>
      <w:tr w:rsidR="00EE1C9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EE1C97">
            <w:pPr>
              <w:jc w:val="center"/>
              <w:rPr>
                <w:rFonts w:ascii="Times New Roman" w:eastAsia="微软雅黑"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E1C97" w:rsidRDefault="00EE1C97">
            <w:pPr>
              <w:widowControl/>
              <w:jc w:val="left"/>
              <w:textAlignment w:val="center"/>
              <w:rPr>
                <w:rFonts w:ascii="Times New Roman" w:eastAsia="微软雅黑" w:hAnsi="Times New Roman" w:cs="Times New Roman"/>
                <w:color w:val="000000"/>
                <w:sz w:val="18"/>
                <w:szCs w:val="18"/>
              </w:rPr>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r>
      <w:tr w:rsidR="00EE1C9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left"/>
              <w:textAlignment w:val="center"/>
              <w:rPr>
                <w:rFonts w:ascii="Times New Roman" w:eastAsia="微软雅黑" w:hAnsi="Times New Roman" w:cs="Times New Roman"/>
                <w:color w:val="000000"/>
                <w:sz w:val="18"/>
                <w:szCs w:val="18"/>
              </w:rPr>
            </w:pPr>
            <w:r>
              <w:rPr>
                <w:color w:val="000000" w:themeColor="text1"/>
              </w:rPr>
              <w:t>平时</w:t>
            </w:r>
            <w:r>
              <w:rPr>
                <w:color w:val="000000" w:themeColor="text1"/>
              </w:rPr>
              <w:t>50%</w:t>
            </w:r>
            <w:r>
              <w:rPr>
                <w:color w:val="000000" w:themeColor="text1"/>
              </w:rPr>
              <w:t>（出勤、</w:t>
            </w:r>
            <w:r>
              <w:rPr>
                <w:rFonts w:hint="eastAsia"/>
                <w:color w:val="000000" w:themeColor="text1"/>
              </w:rPr>
              <w:t>课堂展示</w:t>
            </w:r>
            <w:r>
              <w:rPr>
                <w:color w:val="000000" w:themeColor="text1"/>
              </w:rPr>
              <w:t>、</w:t>
            </w:r>
            <w:r>
              <w:rPr>
                <w:rFonts w:hint="eastAsia"/>
                <w:color w:val="000000" w:themeColor="text1"/>
              </w:rPr>
              <w:t>课堂讨论</w:t>
            </w:r>
            <w:r>
              <w:rPr>
                <w:color w:val="000000" w:themeColor="text1"/>
              </w:rPr>
              <w:t>）</w:t>
            </w:r>
            <w:r>
              <w:rPr>
                <w:color w:val="000000" w:themeColor="text1"/>
              </w:rPr>
              <w:t xml:space="preserve"> +</w:t>
            </w:r>
            <w:r>
              <w:rPr>
                <w:color w:val="000000" w:themeColor="text1"/>
              </w:rPr>
              <w:t>期末</w:t>
            </w:r>
            <w:r>
              <w:rPr>
                <w:rFonts w:hint="eastAsia"/>
                <w:color w:val="000000" w:themeColor="text1"/>
              </w:rPr>
              <w:t>课程论文</w:t>
            </w:r>
            <w:r>
              <w:rPr>
                <w:color w:val="000000" w:themeColor="text1"/>
              </w:rPr>
              <w:t>50%</w:t>
            </w: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c>
          <w:tcPr>
            <w:tcW w:w="940" w:type="dxa"/>
            <w:vAlign w:val="center"/>
          </w:tcPr>
          <w:p w:rsidR="00EE1C97" w:rsidRDefault="00EE1C97">
            <w:pPr>
              <w:widowControl/>
              <w:jc w:val="left"/>
            </w:pPr>
          </w:p>
        </w:tc>
      </w:tr>
      <w:tr w:rsidR="00EE1C97">
        <w:trPr>
          <w:gridAfter w:val="6"/>
          <w:wAfter w:w="5640" w:type="dxa"/>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1C97" w:rsidRDefault="003F79E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pStyle w:val="a5"/>
              <w:numPr>
                <w:ilvl w:val="0"/>
                <w:numId w:val="1"/>
              </w:numPr>
              <w:ind w:firstLineChars="0"/>
              <w:jc w:val="both"/>
              <w:rPr>
                <w:rFonts w:ascii="Times New Roman" w:eastAsiaTheme="minorEastAsia" w:hAnsi="Times New Roman" w:cs="Times New Roman"/>
                <w:color w:val="000000" w:themeColor="text1"/>
                <w:sz w:val="21"/>
                <w:szCs w:val="21"/>
                <w:shd w:val="clear" w:color="auto" w:fill="FFFFFF"/>
              </w:rPr>
            </w:pPr>
            <w:proofErr w:type="spellStart"/>
            <w:r>
              <w:rPr>
                <w:rFonts w:ascii="Times New Roman" w:eastAsiaTheme="minorEastAsia" w:hAnsi="Times New Roman" w:cs="Times New Roman"/>
                <w:color w:val="000000" w:themeColor="text1"/>
                <w:sz w:val="21"/>
                <w:szCs w:val="21"/>
                <w:shd w:val="clear" w:color="auto" w:fill="FFFFFF"/>
              </w:rPr>
              <w:t>Hayles</w:t>
            </w:r>
            <w:proofErr w:type="spellEnd"/>
            <w:r>
              <w:rPr>
                <w:rFonts w:ascii="Times New Roman" w:eastAsiaTheme="minorEastAsia" w:hAnsi="Times New Roman" w:cs="Times New Roman"/>
                <w:color w:val="000000" w:themeColor="text1"/>
                <w:sz w:val="21"/>
                <w:szCs w:val="21"/>
                <w:shd w:val="clear" w:color="auto" w:fill="FFFFFF"/>
              </w:rPr>
              <w:t xml:space="preserve">, N. </w:t>
            </w:r>
            <w:r>
              <w:rPr>
                <w:rFonts w:ascii="Times New Roman" w:eastAsiaTheme="minorEastAsia" w:hAnsi="Times New Roman" w:cs="Times New Roman"/>
                <w:color w:val="000000" w:themeColor="text1"/>
                <w:sz w:val="21"/>
                <w:szCs w:val="21"/>
                <w:shd w:val="clear" w:color="auto" w:fill="FFFFFF"/>
              </w:rPr>
              <w:t>Katherine.</w:t>
            </w:r>
            <w:r>
              <w:rPr>
                <w:rStyle w:val="apple-converted-space"/>
                <w:rFonts w:ascii="Times New Roman" w:eastAsiaTheme="minorEastAsia" w:hAnsi="Times New Roman" w:cs="Times New Roman"/>
                <w:color w:val="000000" w:themeColor="text1"/>
                <w:sz w:val="21"/>
                <w:szCs w:val="21"/>
                <w:shd w:val="clear" w:color="auto" w:fill="FFFFFF"/>
              </w:rPr>
              <w:t> </w:t>
            </w:r>
            <w:r>
              <w:rPr>
                <w:rFonts w:ascii="Times New Roman" w:eastAsiaTheme="minorEastAsia" w:hAnsi="Times New Roman" w:cs="Times New Roman"/>
                <w:i/>
                <w:iCs/>
                <w:color w:val="000000" w:themeColor="text1"/>
                <w:sz w:val="21"/>
                <w:szCs w:val="21"/>
              </w:rPr>
              <w:t>Electronic literature: New horizons for the literary</w:t>
            </w:r>
            <w:r>
              <w:rPr>
                <w:rFonts w:ascii="Times New Roman" w:eastAsiaTheme="minorEastAsia" w:hAnsi="Times New Roman" w:cs="Times New Roman"/>
                <w:color w:val="000000" w:themeColor="text1"/>
                <w:sz w:val="21"/>
                <w:szCs w:val="21"/>
                <w:shd w:val="clear" w:color="auto" w:fill="FFFFFF"/>
              </w:rPr>
              <w:t>. University of Notre Dame Press, 2008.</w:t>
            </w:r>
          </w:p>
          <w:p w:rsidR="00EE1C97" w:rsidRDefault="003F79E9">
            <w:pPr>
              <w:pStyle w:val="a5"/>
              <w:numPr>
                <w:ilvl w:val="0"/>
                <w:numId w:val="1"/>
              </w:numPr>
              <w:ind w:firstLineChars="0"/>
              <w:jc w:val="both"/>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shd w:val="clear" w:color="auto" w:fill="FFFFFF"/>
              </w:rPr>
              <w:t xml:space="preserve">Browner, Stephanie, Stephen </w:t>
            </w:r>
            <w:proofErr w:type="spellStart"/>
            <w:r>
              <w:rPr>
                <w:rFonts w:ascii="Times New Roman" w:eastAsiaTheme="minorEastAsia" w:hAnsi="Times New Roman" w:cs="Times New Roman"/>
                <w:color w:val="000000" w:themeColor="text1"/>
                <w:sz w:val="21"/>
                <w:szCs w:val="21"/>
                <w:shd w:val="clear" w:color="auto" w:fill="FFFFFF"/>
              </w:rPr>
              <w:t>Pulsford</w:t>
            </w:r>
            <w:proofErr w:type="spellEnd"/>
            <w:r>
              <w:rPr>
                <w:rFonts w:ascii="Times New Roman" w:eastAsiaTheme="minorEastAsia" w:hAnsi="Times New Roman" w:cs="Times New Roman"/>
                <w:color w:val="000000" w:themeColor="text1"/>
                <w:sz w:val="21"/>
                <w:szCs w:val="21"/>
                <w:shd w:val="clear" w:color="auto" w:fill="FFFFFF"/>
              </w:rPr>
              <w:t>, and Richard Sears.</w:t>
            </w:r>
            <w:r>
              <w:rPr>
                <w:rStyle w:val="apple-converted-space"/>
                <w:rFonts w:ascii="Times New Roman" w:eastAsiaTheme="minorEastAsia" w:hAnsi="Times New Roman" w:cs="Times New Roman"/>
                <w:color w:val="000000" w:themeColor="text1"/>
                <w:sz w:val="21"/>
                <w:szCs w:val="21"/>
                <w:shd w:val="clear" w:color="auto" w:fill="FFFFFF"/>
              </w:rPr>
              <w:t> </w:t>
            </w:r>
            <w:r>
              <w:rPr>
                <w:rFonts w:ascii="Times New Roman" w:eastAsiaTheme="minorEastAsia" w:hAnsi="Times New Roman" w:cs="Times New Roman"/>
                <w:i/>
                <w:iCs/>
                <w:color w:val="000000" w:themeColor="text1"/>
                <w:sz w:val="21"/>
                <w:szCs w:val="21"/>
              </w:rPr>
              <w:t>Literature and the Internet: a guide for students, teachers, and scholars</w:t>
            </w:r>
            <w:r>
              <w:rPr>
                <w:rFonts w:ascii="Times New Roman" w:eastAsiaTheme="minorEastAsia" w:hAnsi="Times New Roman" w:cs="Times New Roman"/>
                <w:color w:val="000000" w:themeColor="text1"/>
                <w:sz w:val="21"/>
                <w:szCs w:val="21"/>
                <w:shd w:val="clear" w:color="auto" w:fill="FFFFFF"/>
              </w:rPr>
              <w:t xml:space="preserve">. </w:t>
            </w:r>
            <w:proofErr w:type="spellStart"/>
            <w:r>
              <w:rPr>
                <w:rFonts w:ascii="Times New Roman" w:eastAsiaTheme="minorEastAsia" w:hAnsi="Times New Roman" w:cs="Times New Roman"/>
                <w:color w:val="000000" w:themeColor="text1"/>
                <w:sz w:val="21"/>
                <w:szCs w:val="21"/>
                <w:shd w:val="clear" w:color="auto" w:fill="FFFFFF"/>
              </w:rPr>
              <w:t>Routledge</w:t>
            </w:r>
            <w:proofErr w:type="spellEnd"/>
            <w:r>
              <w:rPr>
                <w:rFonts w:ascii="Times New Roman" w:eastAsiaTheme="minorEastAsia" w:hAnsi="Times New Roman" w:cs="Times New Roman"/>
                <w:color w:val="000000" w:themeColor="text1"/>
                <w:sz w:val="21"/>
                <w:szCs w:val="21"/>
                <w:shd w:val="clear" w:color="auto" w:fill="FFFFFF"/>
              </w:rPr>
              <w:t>, 2013.</w:t>
            </w:r>
          </w:p>
          <w:p w:rsidR="00EE1C97" w:rsidRDefault="003F79E9">
            <w:pPr>
              <w:pStyle w:val="a5"/>
              <w:numPr>
                <w:ilvl w:val="0"/>
                <w:numId w:val="1"/>
              </w:numPr>
              <w:ind w:firstLineChars="0"/>
              <w:jc w:val="both"/>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shd w:val="clear" w:color="auto" w:fill="FFFFFF"/>
              </w:rPr>
              <w:t>欧阳友权</w:t>
            </w:r>
            <w:r>
              <w:rPr>
                <w:rFonts w:ascii="Times New Roman" w:eastAsiaTheme="minorEastAsia" w:hAnsi="Times New Roman" w:cs="Times New Roman"/>
                <w:color w:val="000000" w:themeColor="text1"/>
                <w:sz w:val="21"/>
                <w:szCs w:val="21"/>
                <w:shd w:val="clear" w:color="auto" w:fill="FFFFFF"/>
              </w:rPr>
              <w:t xml:space="preserve">. </w:t>
            </w:r>
            <w:r>
              <w:rPr>
                <w:rFonts w:ascii="Times New Roman" w:eastAsiaTheme="minorEastAsia" w:hAnsi="Times New Roman" w:cs="Times New Roman"/>
                <w:color w:val="000000" w:themeColor="text1"/>
                <w:sz w:val="21"/>
                <w:szCs w:val="21"/>
                <w:shd w:val="clear" w:color="auto" w:fill="FFFFFF"/>
              </w:rPr>
              <w:t>网络文学批评理论与实践</w:t>
            </w:r>
            <w:r>
              <w:rPr>
                <w:rFonts w:ascii="Times New Roman" w:eastAsiaTheme="minorEastAsia" w:hAnsi="Times New Roman" w:cs="Times New Roman"/>
                <w:color w:val="000000" w:themeColor="text1"/>
                <w:sz w:val="21"/>
                <w:szCs w:val="21"/>
                <w:shd w:val="clear" w:color="auto" w:fill="FFFFFF"/>
              </w:rPr>
              <w:t xml:space="preserve">. </w:t>
            </w:r>
            <w:r>
              <w:rPr>
                <w:rFonts w:ascii="Times New Roman" w:eastAsiaTheme="minorEastAsia" w:hAnsi="Times New Roman" w:cs="Times New Roman"/>
                <w:color w:val="000000" w:themeColor="text1"/>
                <w:sz w:val="21"/>
                <w:szCs w:val="21"/>
                <w:shd w:val="clear" w:color="auto" w:fill="FFFFFF"/>
              </w:rPr>
              <w:t>中国社会科学出版社，</w:t>
            </w:r>
            <w:r>
              <w:rPr>
                <w:rFonts w:ascii="Times New Roman" w:eastAsiaTheme="minorEastAsia" w:hAnsi="Times New Roman" w:cs="Times New Roman"/>
                <w:color w:val="000000" w:themeColor="text1"/>
                <w:sz w:val="21"/>
                <w:szCs w:val="21"/>
                <w:shd w:val="clear" w:color="auto" w:fill="FFFFFF"/>
              </w:rPr>
              <w:t>2019.</w:t>
            </w:r>
            <w:r>
              <w:rPr>
                <w:rFonts w:ascii="Times New Roman" w:hAnsi="Times New Roman" w:cs="Times New Roman"/>
                <w:color w:val="000000" w:themeColor="text1"/>
              </w:rPr>
              <w:t> </w:t>
            </w:r>
          </w:p>
        </w:tc>
      </w:tr>
      <w:tr w:rsidR="00EE1C97">
        <w:trPr>
          <w:gridAfter w:val="6"/>
          <w:wAfter w:w="56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EE1C97">
            <w:pPr>
              <w:rPr>
                <w:rFonts w:ascii="Times New Roman" w:eastAsia="宋体" w:hAnsi="Times New Roman" w:cs="Times New Roman"/>
                <w:color w:val="000000"/>
                <w:sz w:val="18"/>
                <w:szCs w:val="18"/>
              </w:rPr>
            </w:pPr>
          </w:p>
        </w:tc>
      </w:tr>
      <w:tr w:rsidR="00EE1C97">
        <w:trPr>
          <w:gridAfter w:val="6"/>
          <w:wAfter w:w="56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3F79E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C97" w:rsidRDefault="00EE1C97">
            <w:pPr>
              <w:rPr>
                <w:rFonts w:ascii="Times New Roman" w:eastAsia="宋体" w:hAnsi="Times New Roman" w:cs="Times New Roman"/>
                <w:color w:val="000000"/>
                <w:sz w:val="18"/>
                <w:szCs w:val="18"/>
              </w:rPr>
            </w:pPr>
          </w:p>
        </w:tc>
      </w:tr>
      <w:tr w:rsidR="00EE1C97">
        <w:trPr>
          <w:gridAfter w:val="6"/>
          <w:wAfter w:w="5640" w:type="dxa"/>
          <w:trHeight w:val="2617"/>
        </w:trPr>
        <w:tc>
          <w:tcPr>
            <w:tcW w:w="8336" w:type="dxa"/>
            <w:gridSpan w:val="9"/>
            <w:tcBorders>
              <w:top w:val="nil"/>
              <w:left w:val="nil"/>
              <w:bottom w:val="nil"/>
              <w:right w:val="nil"/>
            </w:tcBorders>
            <w:shd w:val="clear" w:color="auto" w:fill="auto"/>
            <w:tcMar>
              <w:top w:w="15" w:type="dxa"/>
              <w:left w:w="15" w:type="dxa"/>
              <w:right w:w="15" w:type="dxa"/>
            </w:tcMar>
            <w:vAlign w:val="center"/>
          </w:tcPr>
          <w:p w:rsidR="00EE1C97" w:rsidRDefault="003F79E9">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EE1C97" w:rsidRDefault="003F79E9">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EE1C97" w:rsidRDefault="003F79E9">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EE1C97" w:rsidRDefault="00EE1C97">
      <w:pPr>
        <w:rPr>
          <w:rFonts w:ascii="Times New Roman" w:hAnsi="Times New Roman" w:cs="Times New Roman"/>
        </w:rPr>
      </w:pPr>
    </w:p>
    <w:sectPr w:rsidR="00EE1C97" w:rsidSect="00EE1C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E9" w:rsidRDefault="003F79E9" w:rsidP="004C220D">
      <w:r>
        <w:separator/>
      </w:r>
    </w:p>
  </w:endnote>
  <w:endnote w:type="continuationSeparator" w:id="0">
    <w:p w:rsidR="003F79E9" w:rsidRDefault="003F79E9" w:rsidP="004C22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E9" w:rsidRDefault="003F79E9" w:rsidP="004C220D">
      <w:r>
        <w:separator/>
      </w:r>
    </w:p>
  </w:footnote>
  <w:footnote w:type="continuationSeparator" w:id="0">
    <w:p w:rsidR="003F79E9" w:rsidRDefault="003F79E9" w:rsidP="004C2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B7CEB"/>
    <w:multiLevelType w:val="multilevel"/>
    <w:tmpl w:val="7B7B7C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A7B1DF98"/>
    <w:rsid w:val="00041FDA"/>
    <w:rsid w:val="00152AC1"/>
    <w:rsid w:val="001D59A6"/>
    <w:rsid w:val="002111D3"/>
    <w:rsid w:val="003D68C3"/>
    <w:rsid w:val="003F79E9"/>
    <w:rsid w:val="00417103"/>
    <w:rsid w:val="004862DE"/>
    <w:rsid w:val="004C220D"/>
    <w:rsid w:val="004F2F42"/>
    <w:rsid w:val="005340F8"/>
    <w:rsid w:val="00643136"/>
    <w:rsid w:val="006E5476"/>
    <w:rsid w:val="007532B2"/>
    <w:rsid w:val="007C234D"/>
    <w:rsid w:val="00902EF8"/>
    <w:rsid w:val="009A23A5"/>
    <w:rsid w:val="009F2CE1"/>
    <w:rsid w:val="00A971AE"/>
    <w:rsid w:val="00AC4633"/>
    <w:rsid w:val="00BA67A1"/>
    <w:rsid w:val="00C4224B"/>
    <w:rsid w:val="00C606D3"/>
    <w:rsid w:val="00C61C61"/>
    <w:rsid w:val="00D20824"/>
    <w:rsid w:val="00EE1C97"/>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1C9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EE1C97"/>
    <w:pPr>
      <w:keepNext/>
      <w:keepLines/>
      <w:spacing w:before="480"/>
      <w:outlineLvl w:val="0"/>
    </w:pPr>
    <w:rPr>
      <w:rFonts w:ascii="Cambria" w:eastAsia="宋体" w:hAnsi="Cambria" w:cs="Times New Roman"/>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E1C97"/>
    <w:pPr>
      <w:tabs>
        <w:tab w:val="center" w:pos="4153"/>
        <w:tab w:val="right" w:pos="8306"/>
      </w:tabs>
      <w:snapToGrid w:val="0"/>
      <w:jc w:val="left"/>
    </w:pPr>
    <w:rPr>
      <w:sz w:val="18"/>
      <w:szCs w:val="18"/>
    </w:rPr>
  </w:style>
  <w:style w:type="paragraph" w:styleId="a4">
    <w:name w:val="header"/>
    <w:basedOn w:val="a"/>
    <w:link w:val="Char0"/>
    <w:rsid w:val="00EE1C97"/>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EE1C97"/>
    <w:rPr>
      <w:rFonts w:ascii="微软雅黑" w:eastAsia="微软雅黑" w:hAnsi="微软雅黑" w:cs="微软雅黑"/>
      <w:color w:val="000000"/>
      <w:sz w:val="28"/>
      <w:szCs w:val="28"/>
      <w:u w:val="none"/>
    </w:rPr>
  </w:style>
  <w:style w:type="character" w:customStyle="1" w:styleId="font91">
    <w:name w:val="font91"/>
    <w:basedOn w:val="a0"/>
    <w:qFormat/>
    <w:rsid w:val="00EE1C97"/>
    <w:rPr>
      <w:rFonts w:ascii="Times New Roman" w:hAnsi="Times New Roman" w:cs="Times New Roman" w:hint="default"/>
      <w:color w:val="000000"/>
      <w:sz w:val="28"/>
      <w:szCs w:val="28"/>
      <w:u w:val="none"/>
    </w:rPr>
  </w:style>
  <w:style w:type="character" w:customStyle="1" w:styleId="font21">
    <w:name w:val="font21"/>
    <w:basedOn w:val="a0"/>
    <w:qFormat/>
    <w:rsid w:val="00EE1C97"/>
    <w:rPr>
      <w:rFonts w:ascii="Times New Roman" w:hAnsi="Times New Roman" w:cs="Times New Roman" w:hint="default"/>
      <w:color w:val="000000"/>
      <w:sz w:val="18"/>
      <w:szCs w:val="18"/>
      <w:u w:val="none"/>
    </w:rPr>
  </w:style>
  <w:style w:type="character" w:customStyle="1" w:styleId="font31">
    <w:name w:val="font31"/>
    <w:basedOn w:val="a0"/>
    <w:qFormat/>
    <w:rsid w:val="00EE1C97"/>
    <w:rPr>
      <w:rFonts w:ascii="微软雅黑" w:eastAsia="微软雅黑" w:hAnsi="微软雅黑" w:cs="微软雅黑" w:hint="eastAsia"/>
      <w:color w:val="000000"/>
      <w:sz w:val="18"/>
      <w:szCs w:val="18"/>
      <w:u w:val="none"/>
    </w:rPr>
  </w:style>
  <w:style w:type="character" w:customStyle="1" w:styleId="font61">
    <w:name w:val="font61"/>
    <w:basedOn w:val="a0"/>
    <w:qFormat/>
    <w:rsid w:val="00EE1C97"/>
    <w:rPr>
      <w:rFonts w:ascii="微软雅黑" w:eastAsia="微软雅黑" w:hAnsi="微软雅黑" w:cs="微软雅黑" w:hint="eastAsia"/>
      <w:color w:val="FF0000"/>
      <w:sz w:val="18"/>
      <w:szCs w:val="18"/>
      <w:u w:val="none"/>
    </w:rPr>
  </w:style>
  <w:style w:type="character" w:customStyle="1" w:styleId="font81">
    <w:name w:val="font81"/>
    <w:basedOn w:val="a0"/>
    <w:qFormat/>
    <w:rsid w:val="00EE1C97"/>
    <w:rPr>
      <w:rFonts w:ascii="微软雅黑" w:eastAsia="微软雅黑" w:hAnsi="微软雅黑" w:cs="微软雅黑" w:hint="eastAsia"/>
      <w:color w:val="000000"/>
      <w:sz w:val="18"/>
      <w:szCs w:val="18"/>
      <w:u w:val="none"/>
    </w:rPr>
  </w:style>
  <w:style w:type="character" w:customStyle="1" w:styleId="font01">
    <w:name w:val="font01"/>
    <w:basedOn w:val="a0"/>
    <w:qFormat/>
    <w:rsid w:val="00EE1C97"/>
    <w:rPr>
      <w:rFonts w:ascii="Times New Roman" w:hAnsi="Times New Roman" w:cs="Times New Roman" w:hint="default"/>
      <w:color w:val="000000"/>
      <w:sz w:val="18"/>
      <w:szCs w:val="18"/>
      <w:u w:val="none"/>
    </w:rPr>
  </w:style>
  <w:style w:type="character" w:customStyle="1" w:styleId="Char0">
    <w:name w:val="页眉 Char"/>
    <w:basedOn w:val="a0"/>
    <w:link w:val="a4"/>
    <w:rsid w:val="00EE1C97"/>
    <w:rPr>
      <w:rFonts w:asciiTheme="minorHAnsi" w:eastAsiaTheme="minorEastAsia" w:hAnsiTheme="minorHAnsi" w:cstheme="minorBidi"/>
      <w:kern w:val="2"/>
      <w:sz w:val="18"/>
      <w:szCs w:val="18"/>
    </w:rPr>
  </w:style>
  <w:style w:type="character" w:customStyle="1" w:styleId="Char">
    <w:name w:val="页脚 Char"/>
    <w:basedOn w:val="a0"/>
    <w:link w:val="a3"/>
    <w:rsid w:val="00EE1C97"/>
    <w:rPr>
      <w:rFonts w:asciiTheme="minorHAnsi" w:eastAsiaTheme="minorEastAsia" w:hAnsiTheme="minorHAnsi" w:cstheme="minorBidi"/>
      <w:kern w:val="2"/>
      <w:sz w:val="18"/>
      <w:szCs w:val="18"/>
    </w:rPr>
  </w:style>
  <w:style w:type="character" w:customStyle="1" w:styleId="apple-converted-space">
    <w:name w:val="apple-converted-space"/>
    <w:basedOn w:val="a0"/>
    <w:rsid w:val="00EE1C97"/>
  </w:style>
  <w:style w:type="character" w:customStyle="1" w:styleId="1Char">
    <w:name w:val="标题 1 Char"/>
    <w:basedOn w:val="a0"/>
    <w:link w:val="1"/>
    <w:uiPriority w:val="9"/>
    <w:rsid w:val="00EE1C97"/>
    <w:rPr>
      <w:rFonts w:ascii="Cambria" w:hAnsi="Cambria"/>
      <w:b/>
      <w:bCs/>
      <w:color w:val="345A8A"/>
      <w:kern w:val="2"/>
      <w:sz w:val="32"/>
      <w:szCs w:val="32"/>
    </w:rPr>
  </w:style>
  <w:style w:type="paragraph" w:styleId="a5">
    <w:name w:val="List Paragraph"/>
    <w:basedOn w:val="a"/>
    <w:uiPriority w:val="99"/>
    <w:rsid w:val="00EE1C97"/>
    <w:pPr>
      <w:widowControl/>
      <w:ind w:firstLineChars="200" w:firstLine="420"/>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7</cp:revision>
  <dcterms:created xsi:type="dcterms:W3CDTF">2021-08-04T11:40:00Z</dcterms:created>
  <dcterms:modified xsi:type="dcterms:W3CDTF">2023-03-17T04:50:00Z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200D432621919AAE137C106379DF0754</vt:lpwstr>
  </property>
</Properties>
</file>