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13" w:rsidRDefault="00F179F8" w:rsidP="00A60E5F">
      <w:pPr>
        <w:spacing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 w:rsidR="00F53DE1">
        <w:rPr>
          <w:rFonts w:ascii="Times New Roman" w:hAnsi="Times New Roman" w:cs="Times New Roman" w:hint="eastAsia"/>
          <w:b/>
          <w:sz w:val="32"/>
          <w:szCs w:val="32"/>
        </w:rPr>
        <w:t>英语读写</w:t>
      </w:r>
      <w:r w:rsidR="00F53DE1">
        <w:rPr>
          <w:rFonts w:ascii="Times New Roman" w:hAnsi="Times New Roman" w:cs="Times New Roman" w:hint="eastAsia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962613" w:rsidRDefault="00962613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962613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t>课程基本信息（</w:t>
            </w:r>
            <w:r>
              <w:rPr>
                <w:rStyle w:val="font91"/>
                <w:rFonts w:eastAsia="宋体"/>
                <w:lang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962613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A60E5F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FL3311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学时（</w:t>
            </w:r>
            <w:r>
              <w:rPr>
                <w:rStyle w:val="font21"/>
                <w:rFonts w:eastAsia="宋体"/>
                <w:lang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53DE1">
            <w:pP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学分（</w:t>
            </w:r>
            <w:r>
              <w:rPr>
                <w:rStyle w:val="font21"/>
                <w:rFonts w:eastAsia="宋体"/>
                <w:lang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53DE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962613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课程名称（</w:t>
            </w:r>
            <w:r>
              <w:rPr>
                <w:rStyle w:val="font21"/>
                <w:rFonts w:eastAsia="宋体"/>
                <w:lang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（中文）</w:t>
            </w:r>
            <w:r w:rsidR="00F53DE1">
              <w:rPr>
                <w:rFonts w:hint="eastAsia"/>
                <w:color w:val="000000" w:themeColor="text1"/>
                <w:szCs w:val="21"/>
              </w:rPr>
              <w:t>英语</w:t>
            </w:r>
            <w:r w:rsidR="00F53DE1">
              <w:rPr>
                <w:rFonts w:hint="eastAsia"/>
                <w:color w:val="000000" w:themeColor="text1"/>
                <w:kern w:val="0"/>
                <w:szCs w:val="21"/>
              </w:rPr>
              <w:t>读写</w:t>
            </w:r>
            <w:r w:rsidR="00F53DE1" w:rsidRPr="0045580B">
              <w:rPr>
                <w:rFonts w:hint="eastAsia"/>
                <w:color w:val="000000" w:themeColor="text1"/>
                <w:kern w:val="0"/>
                <w:szCs w:val="21"/>
              </w:rPr>
              <w:t>（</w:t>
            </w:r>
            <w:r w:rsidR="00F53DE1">
              <w:rPr>
                <w:rFonts w:hint="eastAsia"/>
                <w:color w:val="000000" w:themeColor="text1"/>
                <w:kern w:val="0"/>
                <w:szCs w:val="21"/>
              </w:rPr>
              <w:t>5</w:t>
            </w:r>
            <w:r w:rsidR="00F53DE1" w:rsidRPr="0045580B">
              <w:rPr>
                <w:rFonts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962613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962613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（英文）</w:t>
            </w:r>
            <w:r w:rsidR="00F53DE1">
              <w:rPr>
                <w:color w:val="000000" w:themeColor="text1"/>
                <w:szCs w:val="21"/>
              </w:rPr>
              <w:t>Reading and Writing V</w:t>
            </w:r>
          </w:p>
        </w:tc>
      </w:tr>
      <w:tr w:rsidR="00962613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课程类型</w:t>
            </w:r>
            <w:r>
              <w:rPr>
                <w:rStyle w:val="font21"/>
                <w:rFonts w:eastAsia="微软雅黑"/>
                <w:lang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53DE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45580B">
              <w:rPr>
                <w:rFonts w:hint="eastAsia"/>
                <w:color w:val="000000" w:themeColor="text1"/>
                <w:szCs w:val="21"/>
              </w:rPr>
              <w:t>实践</w:t>
            </w:r>
            <w:r w:rsidRPr="0045580B">
              <w:rPr>
                <w:color w:val="000000" w:themeColor="text1"/>
                <w:szCs w:val="21"/>
              </w:rPr>
              <w:t>技能型</w:t>
            </w:r>
          </w:p>
        </w:tc>
      </w:tr>
      <w:tr w:rsidR="00962613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53DE1" w:rsidP="00F53DE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45580B">
              <w:rPr>
                <w:szCs w:val="21"/>
              </w:rPr>
              <w:t>外国语学院</w:t>
            </w:r>
            <w:r>
              <w:rPr>
                <w:rFonts w:hint="eastAsia"/>
                <w:szCs w:val="21"/>
              </w:rPr>
              <w:t>翻译</w:t>
            </w:r>
            <w:r w:rsidRPr="0045580B">
              <w:rPr>
                <w:szCs w:val="21"/>
              </w:rPr>
              <w:t>系本科</w:t>
            </w:r>
            <w:r>
              <w:rPr>
                <w:rFonts w:hint="eastAsia"/>
                <w:szCs w:val="21"/>
              </w:rPr>
              <w:t>三年级学生</w:t>
            </w:r>
          </w:p>
        </w:tc>
      </w:tr>
      <w:tr w:rsidR="00962613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授课语言</w:t>
            </w:r>
            <w:r>
              <w:rPr>
                <w:rStyle w:val="font21"/>
                <w:rFonts w:eastAsia="微软雅黑"/>
                <w:lang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53DE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45580B">
              <w:rPr>
                <w:szCs w:val="21"/>
              </w:rPr>
              <w:t>英文</w:t>
            </w:r>
          </w:p>
        </w:tc>
      </w:tr>
      <w:tr w:rsidR="00962613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开课院系（</w:t>
            </w:r>
            <w:r>
              <w:rPr>
                <w:rStyle w:val="font21"/>
                <w:rFonts w:eastAsia="宋体"/>
                <w:lang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53DE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5580B">
              <w:rPr>
                <w:rFonts w:hint="eastAsia"/>
                <w:szCs w:val="21"/>
              </w:rPr>
              <w:t>外国语学院</w:t>
            </w:r>
          </w:p>
        </w:tc>
      </w:tr>
      <w:tr w:rsidR="00962613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53DE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英语读写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后续课程</w:t>
            </w:r>
            <w:r>
              <w:rPr>
                <w:rStyle w:val="font21"/>
                <w:rFonts w:eastAsia="微软雅黑"/>
                <w:lang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53DE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英语读写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</w:tr>
      <w:tr w:rsidR="00962613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课程负责人（</w:t>
            </w:r>
            <w:r>
              <w:rPr>
                <w:rStyle w:val="font21"/>
                <w:rFonts w:eastAsia="微软雅黑"/>
                <w:lang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53DE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张菁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课程网址</w:t>
            </w:r>
            <w:r>
              <w:rPr>
                <w:rStyle w:val="font21"/>
                <w:rFonts w:eastAsia="微软雅黑"/>
                <w:lang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962613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62613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课程简介（中文）（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53DE1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 w:rsidRPr="00426881">
              <w:rPr>
                <w:rFonts w:asciiTheme="minorEastAsia" w:hAnsiTheme="minorEastAsia"/>
                <w:szCs w:val="21"/>
              </w:rPr>
              <w:t>读写（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 w:rsidRPr="00426881"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>课程是针对翻译专业学生开设的语言综合能力课程。本课程旨在</w:t>
            </w:r>
            <w:r w:rsidRPr="00426881">
              <w:rPr>
                <w:rFonts w:asciiTheme="minorEastAsia" w:hAnsiTheme="minorEastAsia"/>
                <w:szCs w:val="21"/>
              </w:rPr>
              <w:t>提高学生的综合语言知识水平和</w:t>
            </w:r>
            <w:r w:rsidRPr="00426881">
              <w:rPr>
                <w:rFonts w:asciiTheme="minorEastAsia" w:hAnsiTheme="minorEastAsia" w:hint="eastAsia"/>
                <w:szCs w:val="21"/>
              </w:rPr>
              <w:t>实践</w:t>
            </w:r>
            <w:r w:rsidRPr="00426881">
              <w:rPr>
                <w:rFonts w:asciiTheme="minorEastAsia" w:hAnsiTheme="minorEastAsia"/>
                <w:szCs w:val="21"/>
              </w:rPr>
              <w:t>运用能力，</w:t>
            </w:r>
            <w:r w:rsidRPr="00426881">
              <w:rPr>
                <w:rFonts w:asciiTheme="minorEastAsia" w:hAnsiTheme="minorEastAsia" w:hint="eastAsia"/>
                <w:szCs w:val="21"/>
              </w:rPr>
              <w:t>为</w:t>
            </w:r>
            <w:r w:rsidRPr="00426881">
              <w:rPr>
                <w:rFonts w:asciiTheme="minorEastAsia" w:hAnsiTheme="minorEastAsia"/>
                <w:szCs w:val="21"/>
              </w:rPr>
              <w:t>其他翻译类课程</w:t>
            </w:r>
            <w:r w:rsidRPr="00426881">
              <w:rPr>
                <w:rFonts w:asciiTheme="minorEastAsia" w:hAnsiTheme="minorEastAsia" w:hint="eastAsia"/>
                <w:szCs w:val="21"/>
              </w:rPr>
              <w:t>打下扎实</w:t>
            </w:r>
            <w:r w:rsidRPr="00426881">
              <w:rPr>
                <w:rFonts w:asciiTheme="minorEastAsia" w:hAnsiTheme="minorEastAsia"/>
                <w:szCs w:val="21"/>
              </w:rPr>
              <w:t>的</w:t>
            </w:r>
            <w:r w:rsidRPr="00426881">
              <w:rPr>
                <w:rFonts w:asciiTheme="minorEastAsia" w:hAnsiTheme="minorEastAsia" w:hint="eastAsia"/>
                <w:szCs w:val="21"/>
              </w:rPr>
              <w:t>英语</w:t>
            </w:r>
            <w:r w:rsidRPr="00426881">
              <w:rPr>
                <w:rFonts w:asciiTheme="minorEastAsia" w:hAnsiTheme="minorEastAsia"/>
                <w:szCs w:val="21"/>
              </w:rPr>
              <w:t>语言基础。</w:t>
            </w:r>
            <w:r w:rsidRPr="00426881">
              <w:rPr>
                <w:rFonts w:asciiTheme="minorEastAsia" w:hAnsiTheme="minorEastAsia" w:cs="Times"/>
                <w:kern w:val="0"/>
                <w:szCs w:val="21"/>
              </w:rPr>
              <w:t>本</w:t>
            </w:r>
            <w:r w:rsidRPr="00426881">
              <w:rPr>
                <w:rFonts w:asciiTheme="minorEastAsia" w:hAnsiTheme="minorEastAsia" w:cs="Times" w:hint="eastAsia"/>
                <w:kern w:val="0"/>
                <w:szCs w:val="21"/>
              </w:rPr>
              <w:t>课程</w:t>
            </w:r>
            <w:r>
              <w:rPr>
                <w:rFonts w:asciiTheme="minorEastAsia" w:hAnsiTheme="minorEastAsia" w:cs="Times" w:hint="eastAsia"/>
                <w:kern w:val="0"/>
                <w:szCs w:val="21"/>
              </w:rPr>
              <w:t>通过语</w:t>
            </w:r>
            <w:proofErr w:type="gramStart"/>
            <w:r>
              <w:rPr>
                <w:rFonts w:asciiTheme="minorEastAsia" w:hAnsiTheme="minorEastAsia" w:cs="Times" w:hint="eastAsia"/>
                <w:kern w:val="0"/>
                <w:szCs w:val="21"/>
              </w:rPr>
              <w:t>篇学习</w:t>
            </w:r>
            <w:proofErr w:type="gramEnd"/>
            <w:r w:rsidRPr="00426881">
              <w:rPr>
                <w:rFonts w:asciiTheme="minorEastAsia" w:hAnsiTheme="minorEastAsia" w:cs="Times"/>
                <w:kern w:val="0"/>
                <w:szCs w:val="21"/>
              </w:rPr>
              <w:t>帮助</w:t>
            </w:r>
            <w:r w:rsidRPr="00426881">
              <w:rPr>
                <w:rFonts w:asciiTheme="minorEastAsia" w:hAnsiTheme="minorEastAsia"/>
                <w:szCs w:val="21"/>
              </w:rPr>
              <w:t>学生通过课内阅读及</w:t>
            </w:r>
            <w:r w:rsidRPr="00426881">
              <w:rPr>
                <w:rFonts w:asciiTheme="minorEastAsia" w:hAnsiTheme="minorEastAsia" w:hint="eastAsia"/>
                <w:szCs w:val="21"/>
              </w:rPr>
              <w:t>课堂</w:t>
            </w:r>
            <w:r w:rsidRPr="00426881">
              <w:rPr>
                <w:rFonts w:asciiTheme="minorEastAsia" w:hAnsiTheme="minorEastAsia"/>
                <w:szCs w:val="21"/>
              </w:rPr>
              <w:t>分析和讨论，大量</w:t>
            </w:r>
            <w:r w:rsidRPr="00426881">
              <w:rPr>
                <w:rFonts w:asciiTheme="minorEastAsia" w:hAnsiTheme="minorEastAsia" w:hint="eastAsia"/>
                <w:szCs w:val="21"/>
              </w:rPr>
              <w:t>扩充词汇量</w:t>
            </w:r>
            <w:r>
              <w:rPr>
                <w:rFonts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 w:hint="eastAsia"/>
                <w:szCs w:val="21"/>
              </w:rPr>
              <w:t>培养批判性思维能力</w:t>
            </w:r>
            <w:r w:rsidRPr="00426881">
              <w:rPr>
                <w:rFonts w:asciiTheme="minorEastAsia" w:hAnsiTheme="minorEastAsia"/>
                <w:szCs w:val="21"/>
              </w:rPr>
              <w:t>，并学会</w:t>
            </w:r>
            <w:r w:rsidRPr="00426881">
              <w:rPr>
                <w:rFonts w:asciiTheme="minorEastAsia" w:hAnsiTheme="minorEastAsia" w:cs="Songti SC" w:hint="eastAsia"/>
                <w:kern w:val="0"/>
                <w:szCs w:val="21"/>
              </w:rPr>
              <w:t>对某一专题开展广泛而且有一定深度的探索</w:t>
            </w:r>
            <w:r w:rsidRPr="00426881">
              <w:rPr>
                <w:rFonts w:asciiTheme="minorEastAsia" w:hAnsiTheme="minorEastAsia"/>
                <w:szCs w:val="21"/>
              </w:rPr>
              <w:t>，</w:t>
            </w:r>
            <w:r w:rsidRPr="00426881">
              <w:rPr>
                <w:rFonts w:asciiTheme="minorEastAsia" w:hAnsiTheme="minorEastAsia" w:hint="eastAsia"/>
                <w:szCs w:val="21"/>
              </w:rPr>
              <w:t>以及扩充</w:t>
            </w:r>
            <w:r w:rsidRPr="00426881">
              <w:rPr>
                <w:rFonts w:asciiTheme="minorEastAsia" w:hAnsiTheme="minorEastAsia"/>
                <w:szCs w:val="21"/>
              </w:rPr>
              <w:t>多个领域的知识面。本</w:t>
            </w:r>
            <w:r w:rsidRPr="00426881">
              <w:rPr>
                <w:rFonts w:asciiTheme="minorEastAsia" w:hAnsiTheme="minorEastAsia" w:hint="eastAsia"/>
                <w:szCs w:val="21"/>
              </w:rPr>
              <w:t>课程</w:t>
            </w:r>
            <w:r>
              <w:rPr>
                <w:rFonts w:asciiTheme="minorEastAsia" w:hAnsiTheme="minorEastAsia" w:hint="eastAsia"/>
                <w:szCs w:val="21"/>
              </w:rPr>
              <w:t>采用</w:t>
            </w:r>
            <w:r w:rsidRPr="00537A10">
              <w:rPr>
                <w:rFonts w:asciiTheme="minorEastAsia" w:hAnsiTheme="minorEastAsia" w:hint="eastAsia"/>
                <w:szCs w:val="21"/>
              </w:rPr>
              <w:t>《</w:t>
            </w:r>
            <w:r>
              <w:rPr>
                <w:rFonts w:asciiTheme="minorEastAsia" w:hAnsiTheme="minorEastAsia" w:hint="eastAsia"/>
                <w:szCs w:val="21"/>
              </w:rPr>
              <w:t>经济学人</w:t>
            </w:r>
            <w:r w:rsidRPr="00537A10">
              <w:rPr>
                <w:rFonts w:asciiTheme="minorEastAsia" w:hAnsiTheme="minorEastAsia" w:hint="eastAsia"/>
                <w:szCs w:val="21"/>
              </w:rPr>
              <w:t>》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537A10">
              <w:rPr>
                <w:rFonts w:asciiTheme="minorEastAsia" w:hAnsiTheme="minorEastAsia" w:hint="eastAsia"/>
                <w:szCs w:val="21"/>
              </w:rPr>
              <w:t>《</w:t>
            </w:r>
            <w:r>
              <w:rPr>
                <w:rFonts w:asciiTheme="minorEastAsia" w:hAnsiTheme="minorEastAsia" w:hint="eastAsia"/>
                <w:szCs w:val="21"/>
              </w:rPr>
              <w:t>哈佛商业评论</w:t>
            </w:r>
            <w:r w:rsidRPr="00537A10">
              <w:rPr>
                <w:rFonts w:asciiTheme="minorEastAsia" w:hAnsiTheme="minorEastAsia" w:hint="eastAsia"/>
                <w:szCs w:val="21"/>
              </w:rPr>
              <w:t>》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537A10">
              <w:rPr>
                <w:rFonts w:asciiTheme="minorEastAsia" w:hAnsiTheme="minorEastAsia" w:hint="eastAsia"/>
                <w:szCs w:val="21"/>
              </w:rPr>
              <w:t>《</w:t>
            </w:r>
            <w:r>
              <w:rPr>
                <w:rFonts w:asciiTheme="minorEastAsia" w:hAnsiTheme="minorEastAsia" w:hint="eastAsia"/>
                <w:szCs w:val="21"/>
              </w:rPr>
              <w:t>大西洋月刊</w:t>
            </w:r>
            <w:r w:rsidRPr="00537A10">
              <w:rPr>
                <w:rFonts w:asciiTheme="minorEastAsia" w:hAnsiTheme="minorEastAsia" w:hint="eastAsia"/>
                <w:szCs w:val="21"/>
              </w:rPr>
              <w:t>》</w:t>
            </w:r>
            <w:r>
              <w:rPr>
                <w:rFonts w:asciiTheme="minorEastAsia" w:hAnsiTheme="minorEastAsia" w:hint="eastAsia"/>
                <w:szCs w:val="21"/>
              </w:rPr>
              <w:t>、《自然》</w:t>
            </w:r>
            <w:r w:rsidRPr="00426881">
              <w:rPr>
                <w:rFonts w:asciiTheme="minorEastAsia" w:hAnsiTheme="minorEastAsia" w:hint="eastAsia"/>
                <w:szCs w:val="21"/>
              </w:rPr>
              <w:t>等外刊</w:t>
            </w:r>
            <w:r w:rsidRPr="00426881">
              <w:rPr>
                <w:rFonts w:asciiTheme="minorEastAsia" w:hAnsiTheme="minorEastAsia"/>
                <w:szCs w:val="21"/>
              </w:rPr>
              <w:t>进行大量拓展，做到大量</w:t>
            </w:r>
            <w:r w:rsidRPr="00426881">
              <w:rPr>
                <w:rFonts w:asciiTheme="minorEastAsia" w:hAnsiTheme="minorEastAsia" w:hint="eastAsia"/>
                <w:szCs w:val="21"/>
              </w:rPr>
              <w:t>持续</w:t>
            </w:r>
            <w:r w:rsidRPr="00426881">
              <w:rPr>
                <w:rFonts w:asciiTheme="minorEastAsia" w:hAnsiTheme="minorEastAsia"/>
                <w:szCs w:val="21"/>
              </w:rPr>
              <w:t>的高质量语言输入。并在</w:t>
            </w:r>
            <w:r w:rsidRPr="00426881">
              <w:rPr>
                <w:rFonts w:asciiTheme="minorEastAsia" w:hAnsiTheme="minorEastAsia" w:hint="eastAsia"/>
                <w:szCs w:val="21"/>
              </w:rPr>
              <w:t>此</w:t>
            </w:r>
            <w:r w:rsidRPr="00426881">
              <w:rPr>
                <w:rFonts w:asciiTheme="minorEastAsia" w:hAnsiTheme="minorEastAsia"/>
                <w:szCs w:val="21"/>
              </w:rPr>
              <w:t>基础上，</w:t>
            </w:r>
            <w:r w:rsidRPr="00426881">
              <w:rPr>
                <w:rFonts w:asciiTheme="minorEastAsia" w:hAnsiTheme="minorEastAsia" w:hint="eastAsia"/>
                <w:szCs w:val="21"/>
              </w:rPr>
              <w:t>以</w:t>
            </w:r>
            <w:r w:rsidRPr="00426881">
              <w:rPr>
                <w:rFonts w:asciiTheme="minorEastAsia" w:hAnsiTheme="minorEastAsia"/>
                <w:szCs w:val="21"/>
              </w:rPr>
              <w:t>仿写、</w:t>
            </w:r>
            <w:r w:rsidRPr="00426881">
              <w:rPr>
                <w:rFonts w:asciiTheme="minorEastAsia" w:hAnsiTheme="minorEastAsia" w:hint="eastAsia"/>
                <w:szCs w:val="21"/>
              </w:rPr>
              <w:t>总结</w:t>
            </w:r>
            <w:r w:rsidRPr="00426881">
              <w:rPr>
                <w:rFonts w:asciiTheme="minorEastAsia" w:hAnsiTheme="minorEastAsia"/>
                <w:szCs w:val="21"/>
              </w:rPr>
              <w:t>、</w:t>
            </w:r>
            <w:r w:rsidRPr="00426881">
              <w:rPr>
                <w:rFonts w:asciiTheme="minorEastAsia" w:hAnsiTheme="minorEastAsia" w:hint="eastAsia"/>
                <w:szCs w:val="21"/>
              </w:rPr>
              <w:t>主题</w:t>
            </w:r>
            <w:r w:rsidRPr="00426881">
              <w:rPr>
                <w:rFonts w:asciiTheme="minorEastAsia" w:hAnsiTheme="minorEastAsia"/>
                <w:szCs w:val="21"/>
              </w:rPr>
              <w:t>研究报告</w:t>
            </w:r>
            <w:r w:rsidRPr="00426881">
              <w:rPr>
                <w:rFonts w:asciiTheme="minorEastAsia" w:hAnsiTheme="minorEastAsia" w:hint="eastAsia"/>
                <w:szCs w:val="21"/>
              </w:rPr>
              <w:t>等</w:t>
            </w:r>
            <w:r w:rsidRPr="00426881">
              <w:rPr>
                <w:rFonts w:asciiTheme="minorEastAsia" w:hAnsiTheme="minorEastAsia"/>
                <w:szCs w:val="21"/>
              </w:rPr>
              <w:t>写作形式</w:t>
            </w:r>
            <w:r w:rsidRPr="00426881">
              <w:rPr>
                <w:rFonts w:asciiTheme="minorEastAsia" w:hAnsiTheme="minorEastAsia" w:hint="eastAsia"/>
                <w:szCs w:val="21"/>
              </w:rPr>
              <w:t>实现</w:t>
            </w:r>
            <w:r w:rsidRPr="00426881">
              <w:rPr>
                <w:rFonts w:asciiTheme="minorEastAsia" w:hAnsiTheme="minorEastAsia"/>
                <w:szCs w:val="21"/>
              </w:rPr>
              <w:t>语言输出。</w:t>
            </w:r>
            <w:r w:rsidRPr="00426881">
              <w:rPr>
                <w:rFonts w:asciiTheme="minorEastAsia" w:hAnsiTheme="minorEastAsia" w:cs="Songti SC" w:hint="eastAsia"/>
                <w:kern w:val="0"/>
                <w:szCs w:val="21"/>
              </w:rPr>
              <w:t>课堂采用教师</w:t>
            </w:r>
            <w:r w:rsidRPr="00426881">
              <w:rPr>
                <w:rFonts w:asciiTheme="minorEastAsia" w:hAnsiTheme="minorEastAsia" w:cs="Songti SC"/>
                <w:kern w:val="0"/>
                <w:szCs w:val="21"/>
              </w:rPr>
              <w:t>分析</w:t>
            </w:r>
            <w:r w:rsidRPr="00426881">
              <w:rPr>
                <w:rFonts w:asciiTheme="minorEastAsia" w:hAnsiTheme="minorEastAsia" w:cs="Songti SC" w:hint="eastAsia"/>
                <w:kern w:val="0"/>
                <w:szCs w:val="21"/>
              </w:rPr>
              <w:t>讲授与问答讨论相结合</w:t>
            </w:r>
            <w:r w:rsidRPr="00426881">
              <w:rPr>
                <w:rFonts w:asciiTheme="minorEastAsia" w:hAnsiTheme="minorEastAsia" w:cs="Songti SC"/>
                <w:kern w:val="0"/>
                <w:szCs w:val="21"/>
              </w:rPr>
              <w:t>,</w:t>
            </w:r>
            <w:r w:rsidRPr="00426881">
              <w:rPr>
                <w:rFonts w:asciiTheme="minorEastAsia" w:hAnsiTheme="minorEastAsia" w:cs="Times"/>
                <w:kern w:val="0"/>
                <w:szCs w:val="21"/>
              </w:rPr>
              <w:t xml:space="preserve"> 在加强基础训练的同时，采用启发式、讨论式、发现式和研究式的教学方法，充分调动学生学习的积极性，发挥学生的能动性和创造性。</w:t>
            </w:r>
          </w:p>
          <w:p w:rsidR="00962613" w:rsidRDefault="00962613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</w:tc>
      </w:tr>
      <w:tr w:rsidR="00962613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课程简介（英文）（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3DE1" w:rsidRPr="00426881" w:rsidRDefault="00F53DE1" w:rsidP="00F53DE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Reading and Writing (V</w:t>
            </w:r>
            <w:r w:rsidRPr="00426881">
              <w:rPr>
                <w:rFonts w:ascii="Times New Roman" w:hAnsi="Times New Roman" w:cs="Times New Roman"/>
                <w:szCs w:val="21"/>
              </w:rPr>
              <w:t>) is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designed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students of Translation and Interpretation. </w:t>
            </w:r>
            <w:r>
              <w:rPr>
                <w:rFonts w:ascii="Times New Roman" w:hAnsi="Times New Roman" w:cs="Times New Roman"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his course is designed to </w:t>
            </w:r>
            <w:r w:rsidRPr="00426881">
              <w:rPr>
                <w:rFonts w:ascii="Times New Roman" w:hAnsi="Times New Roman" w:cs="Times New Roman"/>
                <w:szCs w:val="21"/>
              </w:rPr>
              <w:t>enhance students’ overall language proficiency and application to help them lay a solid foundation for translation/interpretation related courses. This course helps</w:t>
            </w:r>
            <w:r>
              <w:rPr>
                <w:rFonts w:ascii="Times New Roman" w:hAnsi="Times New Roman" w:cs="Times New Roman"/>
                <w:szCs w:val="21"/>
              </w:rPr>
              <w:t xml:space="preserve"> students to expand vocabulary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and </w:t>
            </w:r>
            <w:r w:rsidRPr="00426881">
              <w:rPr>
                <w:rFonts w:ascii="Times New Roman" w:hAnsi="Times New Roman" w:cs="Times New Roman"/>
                <w:szCs w:val="21"/>
              </w:rPr>
              <w:t xml:space="preserve">strengthen analytical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and critical </w:t>
            </w:r>
            <w:r>
              <w:rPr>
                <w:rFonts w:ascii="Times New Roman" w:hAnsi="Times New Roman" w:cs="Times New Roman"/>
                <w:szCs w:val="21"/>
              </w:rPr>
              <w:t>thinking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tudents are expected to </w:t>
            </w:r>
            <w:r w:rsidRPr="00426881">
              <w:rPr>
                <w:rFonts w:ascii="Times New Roman" w:hAnsi="Times New Roman" w:cs="Times New Roman"/>
                <w:szCs w:val="21"/>
              </w:rPr>
              <w:t xml:space="preserve">carry out extensive and in-depth </w:t>
            </w:r>
            <w:r w:rsidRPr="00426881">
              <w:rPr>
                <w:rFonts w:ascii="Times New Roman" w:hAnsi="Times New Roman" w:cs="Times New Roman"/>
                <w:szCs w:val="21"/>
              </w:rPr>
              <w:lastRenderedPageBreak/>
              <w:t>researches on a topic under discussion by means of in-class discuss</w:t>
            </w:r>
            <w:r>
              <w:rPr>
                <w:rFonts w:ascii="Times New Roman" w:hAnsi="Times New Roman" w:cs="Times New Roman"/>
                <w:szCs w:val="21"/>
              </w:rPr>
              <w:t>ion and analysis as well as</w:t>
            </w:r>
            <w:r w:rsidRPr="00426881">
              <w:rPr>
                <w:rFonts w:ascii="Times New Roman" w:hAnsi="Times New Roman" w:cs="Times New Roman"/>
                <w:szCs w:val="21"/>
              </w:rPr>
              <w:t xml:space="preserve"> extensive after-class reading.</w:t>
            </w:r>
          </w:p>
          <w:p w:rsidR="00962613" w:rsidRDefault="00F53DE1" w:rsidP="00F53DE1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 w:rsidRPr="00426881">
              <w:rPr>
                <w:rFonts w:ascii="Times New Roman" w:hAnsi="Times New Roman" w:cs="Times New Roman"/>
                <w:kern w:val="0"/>
                <w:szCs w:val="21"/>
              </w:rPr>
              <w:t xml:space="preserve">With selections from </w:t>
            </w:r>
            <w:r>
              <w:rPr>
                <w:rFonts w:ascii="Times New Roman" w:hAnsi="Times New Roman" w:cs="Times New Roman"/>
                <w:i/>
                <w:kern w:val="0"/>
                <w:szCs w:val="21"/>
              </w:rPr>
              <w:t>The Economists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,</w:t>
            </w:r>
            <w:r>
              <w:rPr>
                <w:rFonts w:ascii="Times New Roman" w:hAnsi="Times New Roman" w:cs="Times New Roman" w:hint="eastAsia"/>
                <w:i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kern w:val="0"/>
                <w:szCs w:val="21"/>
              </w:rPr>
              <w:t>Harvard Business Review</w:t>
            </w:r>
            <w:r>
              <w:rPr>
                <w:rFonts w:ascii="Times New Roman" w:hAnsi="Times New Roman" w:cs="Times New Roman" w:hint="eastAsia"/>
                <w:i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kern w:val="0"/>
                <w:szCs w:val="21"/>
              </w:rPr>
              <w:t>The Atlantic</w:t>
            </w:r>
            <w:r>
              <w:rPr>
                <w:rFonts w:ascii="Times New Roman" w:hAnsi="Times New Roman" w:cs="Times New Roman" w:hint="eastAsia"/>
                <w:i/>
                <w:kern w:val="0"/>
                <w:szCs w:val="21"/>
              </w:rPr>
              <w:t>,</w:t>
            </w:r>
            <w:r>
              <w:rPr>
                <w:rFonts w:ascii="Times New Roman" w:hAnsi="Times New Roman" w:cs="Times New Roman"/>
                <w:i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kern w:val="0"/>
                <w:szCs w:val="21"/>
              </w:rPr>
              <w:t xml:space="preserve">and </w:t>
            </w:r>
            <w:r>
              <w:rPr>
                <w:rFonts w:ascii="Times New Roman" w:hAnsi="Times New Roman" w:cs="Times New Roman"/>
                <w:i/>
                <w:kern w:val="0"/>
                <w:szCs w:val="21"/>
              </w:rPr>
              <w:t>Nature,</w:t>
            </w:r>
            <w:r>
              <w:rPr>
                <w:rFonts w:ascii="Times New Roman" w:hAnsi="Times New Roman" w:cs="Times New Roman"/>
                <w:iCs/>
                <w:kern w:val="0"/>
                <w:szCs w:val="21"/>
              </w:rPr>
              <w:t xml:space="preserve"> this course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makes it possible for </w:t>
            </w:r>
            <w:r w:rsidRPr="00426881">
              <w:rPr>
                <w:rFonts w:ascii="Times New Roman" w:hAnsi="Times New Roman" w:cs="Times New Roman"/>
                <w:kern w:val="0"/>
                <w:szCs w:val="21"/>
              </w:rPr>
              <w:t xml:space="preserve">authentic language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input needed for professional training purposes.</w:t>
            </w:r>
            <w:r w:rsidRPr="00426881">
              <w:rPr>
                <w:rFonts w:ascii="Times New Roman" w:hAnsi="Times New Roman" w:cs="Times New Roman"/>
                <w:kern w:val="0"/>
                <w:szCs w:val="21"/>
              </w:rPr>
              <w:t xml:space="preserve"> Students are required to write in various forms like summary, imitation, back translation, outline and etc. They are encouraged to participate in classroom discussion, presentations and debate for a further understanding of the topic. With all of these efforts both in class and after class, students are expected to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reach a</w:t>
            </w:r>
            <w:r w:rsidRPr="00426881">
              <w:rPr>
                <w:rFonts w:ascii="Times New Roman" w:hAnsi="Times New Roman" w:cs="Times New Roman"/>
                <w:kern w:val="0"/>
                <w:szCs w:val="21"/>
              </w:rPr>
              <w:t xml:space="preserve"> higher language and analytical level.</w:t>
            </w:r>
          </w:p>
          <w:p w:rsidR="00962613" w:rsidRDefault="00962613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</w:tc>
      </w:tr>
      <w:tr w:rsidR="00962613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lastRenderedPageBreak/>
              <w:t>课程目标与内容（</w:t>
            </w:r>
            <w:r>
              <w:rPr>
                <w:rStyle w:val="font91"/>
                <w:rFonts w:eastAsia="宋体"/>
                <w:lang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962613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3DE1" w:rsidRDefault="00F53DE1"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1.能掌握较高的语篇分析能力。</w:t>
            </w:r>
            <w:r w:rsidR="00384D55">
              <w:rPr>
                <w:rFonts w:asciiTheme="minorEastAsia" w:hAnsiTheme="minorEastAsia" w:hint="eastAsia"/>
                <w:szCs w:val="21"/>
              </w:rPr>
              <w:t>（B</w:t>
            </w:r>
            <w:r w:rsidR="00384D55">
              <w:rPr>
                <w:rFonts w:asciiTheme="minorEastAsia" w:hAnsiTheme="minorEastAsia"/>
                <w:szCs w:val="21"/>
              </w:rPr>
              <w:t>2</w:t>
            </w:r>
            <w:r w:rsidR="00384D55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384D55" w:rsidRDefault="00F53DE1"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2.能较为</w:t>
            </w:r>
            <w:r>
              <w:rPr>
                <w:rFonts w:asciiTheme="minorEastAsia" w:hAnsiTheme="minorEastAsia"/>
                <w:szCs w:val="21"/>
              </w:rPr>
              <w:t>精确</w:t>
            </w:r>
            <w:r>
              <w:rPr>
                <w:rFonts w:asciiTheme="minorEastAsia" w:hAnsiTheme="minorEastAsia" w:hint="eastAsia"/>
                <w:szCs w:val="21"/>
              </w:rPr>
              <w:t>地</w:t>
            </w:r>
            <w:r w:rsidRPr="00262884">
              <w:rPr>
                <w:rFonts w:asciiTheme="minorEastAsia" w:hAnsiTheme="minorEastAsia"/>
                <w:szCs w:val="21"/>
              </w:rPr>
              <w:t>阐述</w:t>
            </w:r>
            <w:r w:rsidR="0057590D">
              <w:rPr>
                <w:rFonts w:asciiTheme="minorEastAsia" w:hAnsiTheme="minorEastAsia" w:hint="eastAsia"/>
                <w:szCs w:val="21"/>
              </w:rPr>
              <w:t>特定</w:t>
            </w:r>
            <w:r w:rsidRPr="00262884">
              <w:rPr>
                <w:rFonts w:asciiTheme="minorEastAsia" w:hAnsiTheme="minorEastAsia"/>
                <w:szCs w:val="21"/>
              </w:rPr>
              <w:t>问题和相关</w:t>
            </w:r>
            <w:r w:rsidR="00384D55">
              <w:rPr>
                <w:rFonts w:asciiTheme="minorEastAsia" w:hAnsiTheme="minorEastAsia" w:hint="eastAsia"/>
                <w:szCs w:val="21"/>
              </w:rPr>
              <w:t>要</w:t>
            </w:r>
            <w:r w:rsidR="00384D55">
              <w:rPr>
                <w:rFonts w:asciiTheme="minorEastAsia" w:hAnsiTheme="minorEastAsia"/>
                <w:szCs w:val="21"/>
              </w:rPr>
              <w:t>点</w:t>
            </w:r>
            <w:r w:rsidR="00384D55">
              <w:rPr>
                <w:rFonts w:asciiTheme="minorEastAsia" w:hAnsiTheme="minorEastAsia" w:hint="eastAsia"/>
                <w:szCs w:val="21"/>
              </w:rPr>
              <w:t>。(</w:t>
            </w:r>
            <w:r w:rsidR="00384D55">
              <w:rPr>
                <w:rFonts w:asciiTheme="minorEastAsia" w:hAnsiTheme="minorEastAsia"/>
                <w:szCs w:val="21"/>
              </w:rPr>
              <w:t>B2)</w:t>
            </w:r>
          </w:p>
          <w:p w:rsidR="00384D55" w:rsidRDefault="00384D55"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3.能加强思辨能力，</w:t>
            </w:r>
            <w:r w:rsidR="00F53DE1" w:rsidRPr="00262884">
              <w:rPr>
                <w:rFonts w:asciiTheme="minorEastAsia" w:hAnsiTheme="minorEastAsia"/>
                <w:szCs w:val="21"/>
              </w:rPr>
              <w:t>能</w:t>
            </w:r>
            <w:r>
              <w:rPr>
                <w:rFonts w:asciiTheme="minorEastAsia" w:hAnsiTheme="minorEastAsia"/>
                <w:szCs w:val="21"/>
              </w:rPr>
              <w:t>发现和挑战对方观点中的逻辑错误</w:t>
            </w:r>
            <w:r>
              <w:rPr>
                <w:rFonts w:asciiTheme="minorEastAsia" w:hAnsiTheme="minorEastAsia" w:hint="eastAsia"/>
                <w:szCs w:val="21"/>
              </w:rPr>
              <w:t>。(</w:t>
            </w:r>
            <w:r>
              <w:rPr>
                <w:rFonts w:asciiTheme="minorEastAsia" w:hAnsiTheme="minorEastAsia"/>
                <w:szCs w:val="21"/>
              </w:rPr>
              <w:t>C3)</w:t>
            </w:r>
          </w:p>
          <w:p w:rsidR="00384D55" w:rsidRDefault="00384D55"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</w:t>
            </w:r>
            <w:r w:rsidR="00F53DE1" w:rsidRPr="00262884">
              <w:rPr>
                <w:rFonts w:asciiTheme="minorEastAsia" w:hAnsiTheme="minorEastAsia" w:hint="eastAsia"/>
                <w:szCs w:val="21"/>
              </w:rPr>
              <w:t>能</w:t>
            </w:r>
            <w:r w:rsidR="00F53DE1" w:rsidRPr="00262884">
              <w:rPr>
                <w:rFonts w:asciiTheme="minorEastAsia" w:hAnsiTheme="minorEastAsia"/>
                <w:szCs w:val="21"/>
              </w:rPr>
              <w:t>有效地对</w:t>
            </w:r>
            <w:r w:rsidR="00F53DE1" w:rsidRPr="00262884">
              <w:rPr>
                <w:rFonts w:asciiTheme="minorEastAsia" w:hAnsiTheme="minorEastAsia" w:hint="eastAsia"/>
                <w:szCs w:val="21"/>
              </w:rPr>
              <w:t>相关</w:t>
            </w:r>
            <w:r w:rsidR="0057590D">
              <w:rPr>
                <w:rFonts w:asciiTheme="minorEastAsia" w:hAnsiTheme="minorEastAsia"/>
                <w:szCs w:val="21"/>
              </w:rPr>
              <w:t>主题</w:t>
            </w:r>
            <w:r w:rsidR="0057590D">
              <w:rPr>
                <w:rFonts w:asciiTheme="minorEastAsia" w:hAnsiTheme="minorEastAsia" w:hint="eastAsia"/>
                <w:szCs w:val="21"/>
              </w:rPr>
              <w:t>展开</w:t>
            </w:r>
            <w:r>
              <w:rPr>
                <w:rFonts w:asciiTheme="minorEastAsia" w:hAnsiTheme="minorEastAsia"/>
                <w:szCs w:val="21"/>
              </w:rPr>
              <w:t>研究</w:t>
            </w:r>
            <w:r w:rsidR="0057590D">
              <w:rPr>
                <w:rFonts w:asciiTheme="minorEastAsia" w:hAnsiTheme="minorEastAsia" w:hint="eastAsia"/>
                <w:szCs w:val="21"/>
              </w:rPr>
              <w:t>以</w:t>
            </w:r>
            <w:r>
              <w:rPr>
                <w:rFonts w:asciiTheme="minorEastAsia" w:hAnsiTheme="minorEastAsia"/>
                <w:szCs w:val="21"/>
              </w:rPr>
              <w:t>增加对主题的了解</w:t>
            </w:r>
            <w:r>
              <w:rPr>
                <w:rFonts w:asciiTheme="minorEastAsia" w:hAnsiTheme="minorEastAsia" w:hint="eastAsia"/>
                <w:szCs w:val="21"/>
              </w:rPr>
              <w:t>。(</w:t>
            </w:r>
            <w:r w:rsidR="003E5EFC">
              <w:rPr>
                <w:rFonts w:asciiTheme="minorEastAsia" w:hAnsiTheme="minorEastAsia"/>
                <w:szCs w:val="21"/>
              </w:rPr>
              <w:t>B5</w:t>
            </w:r>
            <w:r>
              <w:rPr>
                <w:rFonts w:asciiTheme="minorEastAsia" w:hAnsiTheme="minorEastAsia"/>
                <w:szCs w:val="21"/>
              </w:rPr>
              <w:t>)</w:t>
            </w:r>
          </w:p>
          <w:p w:rsidR="00384D55" w:rsidRDefault="00384D55"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5.能进一步巩固说明文和议论文的写作能力，并</w:t>
            </w:r>
            <w:r w:rsidR="00F53DE1" w:rsidRPr="00262884">
              <w:rPr>
                <w:rFonts w:asciiTheme="minorEastAsia" w:hAnsiTheme="minorEastAsia"/>
                <w:szCs w:val="21"/>
              </w:rPr>
              <w:t>能</w:t>
            </w:r>
            <w:r w:rsidR="00F53DE1" w:rsidRPr="00262884">
              <w:rPr>
                <w:rFonts w:asciiTheme="minorEastAsia" w:hAnsiTheme="minorEastAsia" w:hint="eastAsia"/>
                <w:szCs w:val="21"/>
              </w:rPr>
              <w:t>结合</w:t>
            </w:r>
            <w:r w:rsidR="00F53DE1" w:rsidRPr="00262884">
              <w:rPr>
                <w:rFonts w:asciiTheme="minorEastAsia" w:hAnsiTheme="minorEastAsia"/>
                <w:szCs w:val="21"/>
              </w:rPr>
              <w:t>阅读主题，</w:t>
            </w:r>
            <w:r>
              <w:rPr>
                <w:rFonts w:asciiTheme="minorEastAsia" w:hAnsiTheme="minorEastAsia" w:hint="eastAsia"/>
                <w:szCs w:val="21"/>
              </w:rPr>
              <w:t>完成相关写作任务。</w:t>
            </w:r>
            <w:r w:rsidR="003E5EFC">
              <w:rPr>
                <w:rFonts w:asciiTheme="minorEastAsia" w:hAnsiTheme="minorEastAsia" w:hint="eastAsia"/>
                <w:szCs w:val="21"/>
              </w:rPr>
              <w:t>(</w:t>
            </w:r>
            <w:r w:rsidR="003E5EFC">
              <w:rPr>
                <w:rFonts w:asciiTheme="minorEastAsia" w:hAnsiTheme="minorEastAsia"/>
                <w:szCs w:val="21"/>
              </w:rPr>
              <w:t>B2)</w:t>
            </w:r>
          </w:p>
          <w:p w:rsidR="00962613" w:rsidRPr="0057590D" w:rsidRDefault="00384D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hint="eastAsia"/>
                <w:szCs w:val="21"/>
              </w:rPr>
              <w:t>6.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能</w:t>
            </w:r>
            <w:r w:rsidR="00F53DE1" w:rsidRPr="00262884">
              <w:rPr>
                <w:rFonts w:asciiTheme="minorEastAsia" w:hAnsiTheme="minorEastAsia" w:hint="eastAsia"/>
                <w:szCs w:val="21"/>
              </w:rPr>
              <w:t>扩充到</w:t>
            </w:r>
            <w:r w:rsidR="00F53DE1">
              <w:rPr>
                <w:rFonts w:asciiTheme="minorEastAsia" w:hAnsiTheme="minorEastAsia" w:hint="eastAsia"/>
                <w:szCs w:val="21"/>
              </w:rPr>
              <w:t>1</w:t>
            </w:r>
            <w:r w:rsidR="00F53DE1" w:rsidRPr="00262884">
              <w:rPr>
                <w:rFonts w:asciiTheme="minorEastAsia" w:hAnsiTheme="minorEastAsia" w:hint="eastAsia"/>
                <w:szCs w:val="21"/>
              </w:rPr>
              <w:t>万</w:t>
            </w:r>
            <w:r w:rsidR="00F53DE1">
              <w:rPr>
                <w:rFonts w:asciiTheme="minorEastAsia" w:hAnsiTheme="minorEastAsia" w:hint="eastAsia"/>
                <w:szCs w:val="21"/>
              </w:rPr>
              <w:t>5千</w:t>
            </w:r>
            <w:r w:rsidR="00F53DE1" w:rsidRPr="00262884">
              <w:rPr>
                <w:rFonts w:asciiTheme="minorEastAsia" w:hAnsiTheme="minorEastAsia" w:hint="eastAsia"/>
                <w:szCs w:val="21"/>
              </w:rPr>
              <w:t>左右</w:t>
            </w:r>
            <w:r w:rsidR="00F53DE1" w:rsidRPr="00262884">
              <w:rPr>
                <w:rFonts w:asciiTheme="minorEastAsia" w:hAnsiTheme="minorEastAsia"/>
                <w:szCs w:val="21"/>
              </w:rPr>
              <w:t>的词汇量</w:t>
            </w:r>
            <w:r w:rsidR="00F53DE1" w:rsidRPr="00262884">
              <w:rPr>
                <w:rFonts w:asciiTheme="minorEastAsia" w:hAnsiTheme="minorEastAsia" w:hint="eastAsia"/>
                <w:szCs w:val="21"/>
              </w:rPr>
              <w:t>，提高词语辨析</w:t>
            </w:r>
            <w:r>
              <w:rPr>
                <w:rFonts w:asciiTheme="minorEastAsia" w:hAnsiTheme="minorEastAsia" w:hint="eastAsia"/>
                <w:szCs w:val="21"/>
              </w:rPr>
              <w:t>和灵活运用</w:t>
            </w:r>
            <w:r w:rsidR="00F53DE1" w:rsidRPr="00262884">
              <w:rPr>
                <w:rFonts w:asciiTheme="minorEastAsia" w:hAnsiTheme="minorEastAsia" w:hint="eastAsia"/>
                <w:szCs w:val="21"/>
              </w:rPr>
              <w:t>能力。</w:t>
            </w:r>
            <w:r w:rsidR="003E5EFC">
              <w:rPr>
                <w:rFonts w:asciiTheme="minorEastAsia" w:hAnsiTheme="minorEastAsia" w:hint="eastAsia"/>
                <w:szCs w:val="21"/>
              </w:rPr>
              <w:t>(</w:t>
            </w:r>
            <w:r w:rsidR="003E5EFC">
              <w:rPr>
                <w:rFonts w:asciiTheme="minorEastAsia" w:hAnsiTheme="minorEastAsia"/>
                <w:szCs w:val="21"/>
              </w:rPr>
              <w:t>B2)</w:t>
            </w:r>
          </w:p>
        </w:tc>
      </w:tr>
      <w:tr w:rsidR="00962613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对应课程目标</w:t>
            </w:r>
          </w:p>
        </w:tc>
      </w:tr>
      <w:tr w:rsidR="00962613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962613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1C4C1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示例</w:t>
            </w:r>
          </w:p>
        </w:tc>
      </w:tr>
      <w:tr w:rsidR="00962613">
        <w:trPr>
          <w:trHeight w:val="215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962613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972E4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U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nit One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3E5EFC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Big Data Doubts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A02BF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3E5EF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szCs w:val="21"/>
              </w:rPr>
              <w:t>讲授</w:t>
            </w:r>
            <w:r>
              <w:rPr>
                <w:rFonts w:hint="eastAsia"/>
                <w:szCs w:val="21"/>
              </w:rPr>
              <w:t>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EFC" w:rsidRDefault="003E5EFC" w:rsidP="003E5E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背景知识、名词查阅</w:t>
            </w:r>
          </w:p>
          <w:p w:rsidR="003E5EFC" w:rsidRDefault="003E5EFC" w:rsidP="003E5E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指定</w:t>
            </w:r>
            <w:r>
              <w:rPr>
                <w:szCs w:val="21"/>
              </w:rPr>
              <w:t>杂志阅读；</w:t>
            </w:r>
            <w:r>
              <w:rPr>
                <w:rFonts w:hint="eastAsia"/>
                <w:szCs w:val="21"/>
              </w:rPr>
              <w:t>词汇</w:t>
            </w:r>
            <w:r>
              <w:rPr>
                <w:szCs w:val="21"/>
              </w:rPr>
              <w:t>整理</w:t>
            </w:r>
          </w:p>
          <w:p w:rsidR="0000233D" w:rsidRPr="00A02BF7" w:rsidRDefault="003E5EFC" w:rsidP="003E5EFC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课文要点整合复述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972E4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培养学生关注社会民生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F179F8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 w:rsidR="00972E49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-6</w:t>
            </w:r>
          </w:p>
        </w:tc>
      </w:tr>
      <w:tr w:rsidR="00962613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962613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972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U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nit Two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972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eading in the Digital Age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972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="00A02BF7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972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szCs w:val="21"/>
              </w:rPr>
              <w:t>讲授</w:t>
            </w:r>
            <w:r>
              <w:rPr>
                <w:rFonts w:hint="eastAsia"/>
                <w:szCs w:val="21"/>
              </w:rPr>
              <w:t>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E49" w:rsidRDefault="00972E49" w:rsidP="00972E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背景知识、名词查阅</w:t>
            </w:r>
          </w:p>
          <w:p w:rsidR="00972E49" w:rsidRDefault="00972E49" w:rsidP="00972E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指定</w:t>
            </w:r>
            <w:r>
              <w:rPr>
                <w:szCs w:val="21"/>
              </w:rPr>
              <w:t>杂志阅读；</w:t>
            </w:r>
            <w:r>
              <w:rPr>
                <w:rFonts w:hint="eastAsia"/>
                <w:szCs w:val="21"/>
              </w:rPr>
              <w:t>词汇</w:t>
            </w:r>
            <w:r>
              <w:rPr>
                <w:szCs w:val="21"/>
              </w:rPr>
              <w:t>整理</w:t>
            </w:r>
          </w:p>
          <w:p w:rsidR="00962613" w:rsidRDefault="00972E49" w:rsidP="00972E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课文要点整合</w:t>
            </w:r>
            <w:r>
              <w:rPr>
                <w:rFonts w:hint="eastAsia"/>
                <w:szCs w:val="21"/>
              </w:rPr>
              <w:lastRenderedPageBreak/>
              <w:t>复述</w:t>
            </w:r>
          </w:p>
          <w:p w:rsidR="001C4C14" w:rsidRDefault="001C4C14" w:rsidP="00972E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小组发言</w:t>
            </w:r>
          </w:p>
          <w:p w:rsidR="00972E49" w:rsidRDefault="00972E49" w:rsidP="00972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写作练习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972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引导学生思考科技对传统学习方式的改变和影响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613" w:rsidRDefault="00972E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1-6</w:t>
            </w:r>
          </w:p>
        </w:tc>
      </w:tr>
      <w:tr w:rsidR="0000233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33D" w:rsidRDefault="0000233D" w:rsidP="0000233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3D" w:rsidRDefault="0000233D" w:rsidP="0000233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U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nit Three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3D" w:rsidRDefault="0000233D" w:rsidP="0000233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Workism</w:t>
            </w:r>
            <w:proofErr w:type="spellEnd"/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3D" w:rsidRDefault="00A02BF7" w:rsidP="0000233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 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3D" w:rsidRDefault="0000233D" w:rsidP="0000233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szCs w:val="21"/>
              </w:rPr>
              <w:t>讲授</w:t>
            </w:r>
            <w:r>
              <w:rPr>
                <w:rFonts w:hint="eastAsia"/>
                <w:szCs w:val="21"/>
              </w:rPr>
              <w:t>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3D" w:rsidRDefault="0000233D" w:rsidP="000023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背景知识、名词查阅</w:t>
            </w:r>
          </w:p>
          <w:p w:rsidR="0000233D" w:rsidRDefault="0000233D" w:rsidP="000023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指定</w:t>
            </w:r>
            <w:r>
              <w:rPr>
                <w:szCs w:val="21"/>
              </w:rPr>
              <w:t>杂志阅读；</w:t>
            </w:r>
            <w:r>
              <w:rPr>
                <w:rFonts w:hint="eastAsia"/>
                <w:szCs w:val="21"/>
              </w:rPr>
              <w:t>词汇</w:t>
            </w:r>
            <w:r>
              <w:rPr>
                <w:szCs w:val="21"/>
              </w:rPr>
              <w:t>整理</w:t>
            </w:r>
          </w:p>
          <w:p w:rsidR="0000233D" w:rsidRDefault="0000233D" w:rsidP="000023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课文要点整合复述</w:t>
            </w:r>
          </w:p>
          <w:p w:rsidR="0000233D" w:rsidRDefault="0000233D" w:rsidP="000023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小组辩论</w:t>
            </w:r>
          </w:p>
          <w:p w:rsidR="001C4C14" w:rsidRDefault="001C4C14" w:rsidP="0000233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写作练习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3D" w:rsidRDefault="0000233D" w:rsidP="0000233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帮助学生思考并树立积极的工作态度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3D" w:rsidRDefault="001C4C14" w:rsidP="0000233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1-6</w:t>
            </w:r>
          </w:p>
        </w:tc>
      </w:tr>
      <w:tr w:rsidR="00A02BF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02BF7" w:rsidRDefault="00A02BF7" w:rsidP="00A02BF7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2BF7" w:rsidRDefault="00A02BF7" w:rsidP="00A02BF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U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nit Four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2BF7" w:rsidRDefault="00A02BF7" w:rsidP="00A02BF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B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randing and Culture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2BF7" w:rsidRDefault="00A02BF7" w:rsidP="00A02BF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 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2BF7" w:rsidRDefault="00A02BF7" w:rsidP="00A02BF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szCs w:val="21"/>
              </w:rPr>
              <w:t>讲授</w:t>
            </w:r>
            <w:r>
              <w:rPr>
                <w:rFonts w:hint="eastAsia"/>
                <w:szCs w:val="21"/>
              </w:rPr>
              <w:t>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2BF7" w:rsidRDefault="00A02BF7" w:rsidP="00A02B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背景知识、名词查阅</w:t>
            </w:r>
          </w:p>
          <w:p w:rsidR="00A02BF7" w:rsidRDefault="00A02BF7" w:rsidP="00A02B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指定</w:t>
            </w:r>
            <w:r>
              <w:rPr>
                <w:szCs w:val="21"/>
              </w:rPr>
              <w:t>杂志阅读；</w:t>
            </w:r>
            <w:r>
              <w:rPr>
                <w:rFonts w:hint="eastAsia"/>
                <w:szCs w:val="21"/>
              </w:rPr>
              <w:t>词汇</w:t>
            </w:r>
            <w:r>
              <w:rPr>
                <w:szCs w:val="21"/>
              </w:rPr>
              <w:t>整理</w:t>
            </w:r>
          </w:p>
          <w:p w:rsidR="00A02BF7" w:rsidRDefault="00A02BF7" w:rsidP="00A02B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课文要点整合复述</w:t>
            </w:r>
          </w:p>
          <w:p w:rsidR="00A02BF7" w:rsidRDefault="00A02BF7" w:rsidP="00A02BF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小组发言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2BF7" w:rsidRDefault="00A02BF7" w:rsidP="00A02BF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引导学生了解民族品牌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2BF7" w:rsidRDefault="001C4C14" w:rsidP="00A02BF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1-6</w:t>
            </w:r>
          </w:p>
        </w:tc>
      </w:tr>
      <w:tr w:rsidR="001C4C14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U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nit Five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D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igital Technology’s Effects on Well-being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szCs w:val="21"/>
              </w:rPr>
              <w:t>讲授</w:t>
            </w:r>
            <w:r>
              <w:rPr>
                <w:rFonts w:hint="eastAsia"/>
                <w:szCs w:val="21"/>
              </w:rPr>
              <w:t>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背景知识、名词查阅</w:t>
            </w:r>
          </w:p>
          <w:p w:rsidR="001C4C14" w:rsidRDefault="001C4C14" w:rsidP="001C4C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指定</w:t>
            </w:r>
            <w:r>
              <w:rPr>
                <w:szCs w:val="21"/>
              </w:rPr>
              <w:t>杂志阅读；</w:t>
            </w:r>
            <w:r>
              <w:rPr>
                <w:rFonts w:hint="eastAsia"/>
                <w:szCs w:val="21"/>
              </w:rPr>
              <w:t>词汇</w:t>
            </w:r>
            <w:r>
              <w:rPr>
                <w:szCs w:val="21"/>
              </w:rPr>
              <w:t>整理</w:t>
            </w:r>
          </w:p>
          <w:p w:rsidR="001C4C14" w:rsidRDefault="001C4C14" w:rsidP="001C4C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课文要点整合复述</w:t>
            </w:r>
          </w:p>
          <w:p w:rsidR="001C4C14" w:rsidRPr="001C4C14" w:rsidRDefault="001C4C14" w:rsidP="001C4C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小组辩论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引导学生关注社会民生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1-6</w:t>
            </w:r>
          </w:p>
        </w:tc>
      </w:tr>
      <w:tr w:rsidR="001C4C14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Unit Six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W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hat Is Science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rPr>
                <w:szCs w:val="21"/>
              </w:rPr>
            </w:pPr>
            <w:r>
              <w:rPr>
                <w:szCs w:val="21"/>
              </w:rPr>
              <w:t>讲授</w:t>
            </w:r>
            <w:r>
              <w:rPr>
                <w:rFonts w:hint="eastAsia"/>
                <w:szCs w:val="21"/>
              </w:rPr>
              <w:t>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背景知识、名词查阅</w:t>
            </w:r>
          </w:p>
          <w:p w:rsidR="001C4C14" w:rsidRDefault="001C4C14" w:rsidP="001C4C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指定</w:t>
            </w:r>
            <w:r>
              <w:rPr>
                <w:szCs w:val="21"/>
              </w:rPr>
              <w:t>杂志阅读；</w:t>
            </w:r>
            <w:r>
              <w:rPr>
                <w:rFonts w:hint="eastAsia"/>
                <w:szCs w:val="21"/>
              </w:rPr>
              <w:t>词汇</w:t>
            </w:r>
            <w:r>
              <w:rPr>
                <w:szCs w:val="21"/>
              </w:rPr>
              <w:t>整理</w:t>
            </w:r>
          </w:p>
          <w:p w:rsidR="001C4C14" w:rsidRDefault="001C4C14" w:rsidP="001C4C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课文要点整合复述</w:t>
            </w:r>
          </w:p>
          <w:p w:rsidR="001C4C14" w:rsidRDefault="001C4C14" w:rsidP="001C4C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写作练习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引导学生思考人文素养和精神对于科学研究的作用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1-6</w:t>
            </w:r>
          </w:p>
        </w:tc>
      </w:tr>
      <w:tr w:rsidR="001C4C14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1C4C14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：建议按照教学周周学时编排。</w:t>
            </w:r>
          </w:p>
          <w:p w:rsidR="001C4C14" w:rsidRDefault="001C4C14" w:rsidP="001C4C1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：相应章节的</w:t>
            </w: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点根据实际情况填写。</w:t>
            </w:r>
          </w:p>
        </w:tc>
      </w:tr>
      <w:tr w:rsidR="001C4C14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  <w:lang/>
              </w:rPr>
              <w:t>考核方式</w:t>
            </w:r>
            <w:r>
              <w:rPr>
                <w:rStyle w:val="font01"/>
                <w:rFonts w:eastAsia="宋体"/>
                <w:lang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示例：</w:t>
            </w:r>
          </w:p>
          <w:p w:rsidR="001C4C14" w:rsidRDefault="001C4C14" w:rsidP="001C4C1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）平时作业</w:t>
            </w:r>
            <w:r w:rsidR="0057590D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57590D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分</w:t>
            </w:r>
          </w:p>
          <w:p w:rsidR="001C4C14" w:rsidRDefault="001C4C14" w:rsidP="001C4C1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）课程项目</w:t>
            </w:r>
            <w:r w:rsidR="0057590D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57590D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分</w:t>
            </w:r>
          </w:p>
          <w:p w:rsidR="001C4C14" w:rsidRDefault="001C4C14" w:rsidP="001C4C1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）期末考试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50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分</w:t>
            </w:r>
          </w:p>
        </w:tc>
      </w:tr>
      <w:tr w:rsidR="001C4C14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教材或参考资料</w:t>
            </w:r>
            <w:r>
              <w:rPr>
                <w:rStyle w:val="font21"/>
                <w:rFonts w:eastAsia="宋体"/>
                <w:lang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3BE3" w:rsidRPr="00AC3BE3" w:rsidRDefault="00AC3BE3" w:rsidP="001C4C1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Style w:val="font31"/>
                <w:rFonts w:ascii="Times New Roman" w:hAnsi="Times New Roman" w:cs="Times New Roman" w:hint="default"/>
                <w:lang/>
              </w:rPr>
              <w:t>参考资料</w:t>
            </w:r>
          </w:p>
          <w:p w:rsidR="001C4C14" w:rsidRDefault="0057590D" w:rsidP="001C4C1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James WM. Nolls 2014 </w:t>
            </w:r>
            <w:r w:rsidRPr="00E330F4">
              <w:rPr>
                <w:rFonts w:ascii="Times New Roman" w:hAnsi="Times New Roman" w:cs="Times New Roman" w:hint="eastAsia"/>
                <w:i/>
                <w:color w:val="000000"/>
                <w:szCs w:val="21"/>
              </w:rPr>
              <w:t>Taking Sides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北京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：</w:t>
            </w:r>
            <w:r w:rsidRPr="0045580B">
              <w:rPr>
                <w:rFonts w:ascii="Times New Roman" w:hAnsi="Times New Roman" w:cs="Times New Roman" w:hint="eastAsia"/>
                <w:color w:val="000000"/>
                <w:szCs w:val="21"/>
              </w:rPr>
              <w:t>外语教学与研究出版社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ISBN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：</w:t>
            </w:r>
            <w:r w:rsidRPr="00E330F4">
              <w:rPr>
                <w:rFonts w:ascii="Times New Roman" w:hAnsi="Times New Roman" w:cs="Times New Roman"/>
                <w:color w:val="000000"/>
                <w:szCs w:val="21"/>
              </w:rPr>
              <w:t>978751354414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</w:tr>
      <w:tr w:rsidR="001C4C14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其它（</w:t>
            </w:r>
            <w:r>
              <w:rPr>
                <w:rStyle w:val="font21"/>
                <w:rFonts w:eastAsia="微软雅黑"/>
                <w:lang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4C14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备注（</w:t>
            </w:r>
            <w:r>
              <w:rPr>
                <w:rStyle w:val="font21"/>
                <w:rFonts w:eastAsia="微软雅黑"/>
                <w:lang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4C14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4C14" w:rsidRDefault="001C4C14" w:rsidP="001C4C14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备注说明：</w:t>
            </w:r>
          </w:p>
          <w:p w:rsidR="001C4C14" w:rsidRDefault="001C4C14" w:rsidP="001C4C14">
            <w:pPr>
              <w:widowControl/>
              <w:jc w:val="left"/>
              <w:textAlignment w:val="center"/>
              <w:rPr>
                <w:rStyle w:val="font21"/>
                <w:rFonts w:eastAsia="微软雅黑"/>
                <w:lang/>
              </w:rPr>
            </w:pPr>
            <w:r>
              <w:rPr>
                <w:rStyle w:val="font21"/>
                <w:rFonts w:eastAsia="微软雅黑"/>
                <w:lang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．带</w:t>
            </w:r>
            <w:r>
              <w:rPr>
                <w:rStyle w:val="font21"/>
                <w:rFonts w:eastAsia="微软雅黑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内容为必填项。</w:t>
            </w:r>
            <w:r>
              <w:rPr>
                <w:rStyle w:val="font21"/>
                <w:rFonts w:eastAsia="微软雅黑"/>
                <w:lang/>
              </w:rPr>
              <w:t xml:space="preserve">   </w:t>
            </w:r>
          </w:p>
          <w:p w:rsidR="001C4C14" w:rsidRDefault="001C4C14" w:rsidP="001C4C14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  <w:lang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．课程简介字数为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字；课程大纲以表述清楚教学安排为宜，字数不限。</w:t>
            </w:r>
          </w:p>
        </w:tc>
      </w:tr>
    </w:tbl>
    <w:p w:rsidR="00962613" w:rsidRDefault="00962613">
      <w:pPr>
        <w:rPr>
          <w:rFonts w:ascii="Times New Roman" w:hAnsi="Times New Roman" w:cs="Times New Roman"/>
        </w:rPr>
      </w:pPr>
    </w:p>
    <w:sectPr w:rsidR="00962613" w:rsidSect="003C5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061" w:rsidRDefault="001A5061" w:rsidP="00F53DE1">
      <w:r>
        <w:separator/>
      </w:r>
    </w:p>
  </w:endnote>
  <w:endnote w:type="continuationSeparator" w:id="0">
    <w:p w:rsidR="001A5061" w:rsidRDefault="001A5061" w:rsidP="00F53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ongti SC">
    <w:altName w:val="Arial Unicode MS"/>
    <w:charset w:val="88"/>
    <w:family w:val="auto"/>
    <w:pitch w:val="variable"/>
    <w:sig w:usb0="00000000" w:usb1="080F0000" w:usb2="00000010" w:usb3="00000000" w:csb0="0014009F" w:csb1="00000000"/>
  </w:font>
  <w:font w:name="Calibri Light"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061" w:rsidRDefault="001A5061" w:rsidP="00F53DE1">
      <w:r>
        <w:separator/>
      </w:r>
    </w:p>
  </w:footnote>
  <w:footnote w:type="continuationSeparator" w:id="0">
    <w:p w:rsidR="001A5061" w:rsidRDefault="001A5061" w:rsidP="00F53D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C780D"/>
    <w:rsid w:val="0000233D"/>
    <w:rsid w:val="00152AC1"/>
    <w:rsid w:val="001A5061"/>
    <w:rsid w:val="001C4C14"/>
    <w:rsid w:val="001F582E"/>
    <w:rsid w:val="00384D55"/>
    <w:rsid w:val="003C5949"/>
    <w:rsid w:val="003E5EFC"/>
    <w:rsid w:val="004862DE"/>
    <w:rsid w:val="005340F8"/>
    <w:rsid w:val="0057590D"/>
    <w:rsid w:val="007C234D"/>
    <w:rsid w:val="00962613"/>
    <w:rsid w:val="00972E49"/>
    <w:rsid w:val="00A02BF7"/>
    <w:rsid w:val="00A60E5F"/>
    <w:rsid w:val="00A971AE"/>
    <w:rsid w:val="00AC3BE3"/>
    <w:rsid w:val="00D20824"/>
    <w:rsid w:val="00F179F8"/>
    <w:rsid w:val="00F53DE1"/>
    <w:rsid w:val="00FD054C"/>
    <w:rsid w:val="20FA40FF"/>
    <w:rsid w:val="25724ACC"/>
    <w:rsid w:val="358D3E88"/>
    <w:rsid w:val="5F054C16"/>
    <w:rsid w:val="68BC780D"/>
    <w:rsid w:val="68EF671E"/>
    <w:rsid w:val="6AF2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9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3C5949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3C5949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3C5949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3C5949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3C5949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3C5949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3C5949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F53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3D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53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3D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Administrator</cp:lastModifiedBy>
  <cp:revision>8</cp:revision>
  <dcterms:created xsi:type="dcterms:W3CDTF">2020-09-03T08:28:00Z</dcterms:created>
  <dcterms:modified xsi:type="dcterms:W3CDTF">2021-05-18T02:21:00Z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