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96" w:rsidRDefault="00844DFF" w:rsidP="00CA61F8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《汉英笔译（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）》课程教学大纲（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0B7E96" w:rsidRDefault="000B7E96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0B7E96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0B7E96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CA61F8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w w:val="90"/>
              </w:rPr>
              <w:t>FL3315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0B7E96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汉英笔译（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</w:tr>
      <w:tr w:rsidR="000B7E96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B7E96" w:rsidRDefault="00844D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（英文）</w:t>
            </w:r>
            <w:r>
              <w:rPr>
                <w:rFonts w:ascii="Times New Roman" w:hAnsi="Times New Roman" w:cs="Times New Roman"/>
              </w:rPr>
              <w:t>Chinese-English Translation (I)</w:t>
            </w:r>
          </w:p>
        </w:tc>
      </w:tr>
      <w:tr w:rsidR="000B7E96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必修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Compulsory</w:t>
            </w:r>
          </w:p>
        </w:tc>
      </w:tr>
      <w:tr w:rsidR="000B7E96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英语本科（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翻译方向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)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大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三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学生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Third-year English major undergraduates with emphasis on translation and interpreting</w:t>
            </w:r>
          </w:p>
        </w:tc>
      </w:tr>
      <w:tr w:rsidR="000B7E96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英语与汉语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English and Chinese</w:t>
            </w:r>
          </w:p>
        </w:tc>
      </w:tr>
      <w:tr w:rsidR="000B7E96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外国语学院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School of Foreign Languages</w:t>
            </w:r>
          </w:p>
        </w:tc>
      </w:tr>
      <w:tr w:rsidR="000B7E96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翻译概论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7E96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王金波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7E96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汉译英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(1)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为英语专业本科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翻译方向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必修课程，授课对象为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年级学生，开课时间为第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学期。本课程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专门讨论汉英翻译的理论和实践问题。本课程旨在</w:t>
            </w:r>
            <w:r>
              <w:rPr>
                <w:rFonts w:hAnsi="Tahoma"/>
                <w:kern w:val="0"/>
                <w:sz w:val="18"/>
                <w:szCs w:val="18"/>
              </w:rPr>
              <w:t>扩大一般英语词汇，提高翻译技能，丰富</w:t>
            </w:r>
            <w:r>
              <w:rPr>
                <w:rFonts w:hAnsi="Tahoma" w:hint="eastAsia"/>
                <w:kern w:val="0"/>
                <w:sz w:val="18"/>
                <w:szCs w:val="18"/>
              </w:rPr>
              <w:t>汉英语言</w:t>
            </w:r>
            <w:r>
              <w:rPr>
                <w:rFonts w:hAnsi="Tahoma"/>
                <w:kern w:val="0"/>
                <w:sz w:val="18"/>
                <w:szCs w:val="18"/>
              </w:rPr>
              <w:t>知识，从而胜任</w:t>
            </w:r>
            <w:r>
              <w:rPr>
                <w:rFonts w:hAnsi="Tahoma" w:hint="eastAsia"/>
                <w:kern w:val="0"/>
                <w:sz w:val="18"/>
                <w:szCs w:val="18"/>
              </w:rPr>
              <w:t>一般</w:t>
            </w:r>
            <w:r>
              <w:rPr>
                <w:rFonts w:hAnsi="Tahoma"/>
                <w:kern w:val="0"/>
                <w:sz w:val="18"/>
                <w:szCs w:val="18"/>
              </w:rPr>
              <w:t>题材文本的翻译。课程教学主要围绕英语</w:t>
            </w:r>
            <w:r>
              <w:rPr>
                <w:rFonts w:hAnsi="Tahoma" w:hint="eastAsia"/>
                <w:kern w:val="0"/>
                <w:sz w:val="18"/>
                <w:szCs w:val="18"/>
              </w:rPr>
              <w:t>语法</w:t>
            </w:r>
            <w:r>
              <w:rPr>
                <w:rFonts w:hAnsi="Tahoma"/>
                <w:kern w:val="0"/>
                <w:sz w:val="18"/>
                <w:szCs w:val="18"/>
              </w:rPr>
              <w:t>和</w:t>
            </w:r>
            <w:r>
              <w:rPr>
                <w:rFonts w:hAnsi="Tahoma" w:hint="eastAsia"/>
                <w:kern w:val="0"/>
                <w:sz w:val="18"/>
                <w:szCs w:val="18"/>
              </w:rPr>
              <w:t>翻译技巧</w:t>
            </w:r>
            <w:r>
              <w:rPr>
                <w:rFonts w:hAnsi="Tahoma"/>
                <w:kern w:val="0"/>
                <w:sz w:val="18"/>
                <w:szCs w:val="18"/>
              </w:rPr>
              <w:t>展开，</w:t>
            </w:r>
            <w:r>
              <w:rPr>
                <w:rFonts w:hAnsi="Tahoma" w:hint="eastAsia"/>
                <w:kern w:val="0"/>
                <w:sz w:val="18"/>
                <w:szCs w:val="18"/>
              </w:rPr>
              <w:t>通过讲授、讨论与实践使学生理解汉英翻译的原则和方法，翻译中的难点与重点，掌握常用翻译技巧，培养文体意识。翻译实践部分包括翻译作业（汉语新闻报道和实用文体、古典文学作品片段）和一篇学期论文（针对汉语文学名著不同英译撰写翻译评论）。课堂教学包括翻译知识讲述与学生翻译实践点评分析。</w:t>
            </w:r>
          </w:p>
        </w:tc>
      </w:tr>
      <w:tr w:rsidR="000B7E96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This course, intended for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third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-year English major undergraduates with emphasis on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translation and interpreting, covers both theoretical and practical aspects of translation from Chinese into English. It is designed to enlarge the students’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general vocabulary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in English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, improve their translation skills and enrich their knowledge about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Chinese and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English with a view to enabling them to accomplish practical translation tasks regarding a wide variety of domains. It centers 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1"/>
              </w:rPr>
              <w:t>around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English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grammar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and translation techniques by means of lecture, discussion and translation practice so that th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e students could gain keener insights into the principles and methods of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Chinese-English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translation, challenges and solutions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 xml:space="preserve">involved in translation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based on an enhanced awareness of English language and </w:t>
            </w:r>
            <w:r>
              <w:rPr>
                <w:rFonts w:ascii="Times New Roman" w:hAnsi="Times New Roman"/>
                <w:kern w:val="0"/>
                <w:szCs w:val="21"/>
              </w:rPr>
              <w:t>culture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, and of stylistic sensitivity plus </w:t>
            </w:r>
            <w:r>
              <w:rPr>
                <w:rFonts w:ascii="Times New Roman" w:hAnsi="Times New Roman"/>
                <w:kern w:val="0"/>
                <w:szCs w:val="21"/>
              </w:rPr>
              <w:t>felicit</w:t>
            </w:r>
            <w:r>
              <w:rPr>
                <w:rFonts w:ascii="Times New Roman" w:hAnsi="Times New Roman"/>
                <w:kern w:val="0"/>
                <w:szCs w:val="21"/>
              </w:rPr>
              <w:t>ous use of translation skills.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Translation tasks include homework assignments (translation of journalistic</w:t>
            </w:r>
            <w:r>
              <w:rPr>
                <w:rFonts w:ascii="Times New Roman" w:hAnsi="Times New Roman"/>
                <w:kern w:val="0"/>
                <w:szCs w:val="21"/>
              </w:rPr>
              <w:t>,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pragmatic, non-literary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and literary classic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texts) and term paper (review of published English translations of Chinese literary classics). </w:t>
            </w:r>
            <w:r>
              <w:rPr>
                <w:rFonts w:ascii="Times New Roman" w:hAnsi="Times New Roman"/>
                <w:kern w:val="0"/>
                <w:szCs w:val="21"/>
              </w:rPr>
              <w:t>I</w:t>
            </w:r>
            <w:r>
              <w:rPr>
                <w:rFonts w:ascii="Times New Roman" w:hAnsi="Times New Roman" w:hint="eastAsia"/>
                <w:kern w:val="0"/>
                <w:szCs w:val="21"/>
              </w:rPr>
              <w:t>n-class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lectures focus on a systematic elucidation of translation skills and detailed comments on the students</w:t>
            </w:r>
            <w:r>
              <w:rPr>
                <w:rFonts w:ascii="Times New Roman" w:hAnsi="Times New Roman"/>
                <w:kern w:val="0"/>
                <w:szCs w:val="21"/>
              </w:rPr>
              <w:t>’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>performance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in translation practice. </w:t>
            </w:r>
          </w:p>
        </w:tc>
      </w:tr>
      <w:tr w:rsidR="000B7E96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0B7E96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autoSpaceDE w:val="0"/>
              <w:autoSpaceDN w:val="0"/>
              <w:adjustRightInd w:val="0"/>
              <w:rPr>
                <w:rFonts w:cs="Calibri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本课程的具体学习目标如下：</w:t>
            </w:r>
          </w:p>
          <w:p w:rsidR="000B7E96" w:rsidRDefault="00844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．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掌握汉译英基本原则、概念和方法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B1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）</w:t>
            </w:r>
          </w:p>
          <w:p w:rsidR="000B7E96" w:rsidRDefault="00844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．提高实用性、非文学文本翻译能力（</w:t>
            </w:r>
            <w:r>
              <w:rPr>
                <w:rFonts w:ascii="Times New Roman" w:hAnsi="Times New Roman" w:cs="Times New Roman" w:hint="eastAsia"/>
                <w:kern w:val="0"/>
                <w:szCs w:val="21"/>
                <w:lang w:val="zh-CN"/>
              </w:rPr>
              <w:t>B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）</w:t>
            </w:r>
          </w:p>
          <w:p w:rsidR="000B7E96" w:rsidRDefault="00844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．理解新闻英语基本特点与词汇特征，扩大相关词汇（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）</w:t>
            </w:r>
          </w:p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4.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树立文化自信，熟悉中国文化，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鉴赏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汉语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文学作品，分析名家译作风格（</w:t>
            </w:r>
            <w:r>
              <w:rPr>
                <w:rFonts w:ascii="Times New Roman" w:hAnsi="Times New Roman" w:cs="Times New Roman" w:hint="eastAsia"/>
                <w:kern w:val="0"/>
                <w:szCs w:val="21"/>
                <w:lang w:val="zh-CN"/>
              </w:rPr>
              <w:t>A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2/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B5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/C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）</w:t>
            </w:r>
          </w:p>
        </w:tc>
      </w:tr>
      <w:tr w:rsidR="000B7E96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0B7E96">
        <w:trPr>
          <w:trHeight w:val="910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课程目标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内容介绍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>布置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话题，准备相关资料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翻译与文化自信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翻译评论须知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严谨学风与批判思维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汉英词汇对比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文化差异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汉英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句式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对比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文化差异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829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翻译选词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阅读文献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观看记录片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创造性思维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翻译常用工具书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初步调查电子词典与在线词典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严谨学风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专名翻译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整理翻译作业中的专名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文化修养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语法知识与文本分析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阅读英文语法著作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语言素养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</w:p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词汇与专名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整理作业中问题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文化修养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</w:p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理解与表达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整理作业中问题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本土文化立场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</w:p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翻译中的创造性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名家译作赏析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创新意识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重复与省略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欣赏相关英文电影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文化传播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作业讲评：句式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与选词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阅读相关文献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文化传播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新闻文体翻译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观看英文电视新闻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价值观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作业讲评：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古文翻译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阅读相关文献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学传统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0B7E96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翻译评论讲评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讲授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阅读同学翻译评论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历史责任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</w:tr>
      <w:tr w:rsidR="000B7E96">
        <w:trPr>
          <w:trHeight w:val="127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最终成绩（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期末考试（</w:t>
            </w:r>
            <w:r>
              <w:rPr>
                <w:rFonts w:ascii="Times New Roman" w:hAnsi="Times New Roman" w:cs="Times New Roman"/>
                <w:szCs w:val="21"/>
              </w:rPr>
              <w:t>50%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学期论文（</w:t>
            </w:r>
            <w:r>
              <w:rPr>
                <w:rFonts w:ascii="Times New Roman" w:hAnsi="Times New Roman" w:cs="Times New Roman"/>
                <w:szCs w:val="21"/>
              </w:rPr>
              <w:t>20%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作业（</w:t>
            </w:r>
            <w:r>
              <w:rPr>
                <w:rFonts w:ascii="Times New Roman" w:hAnsi="Times New Roman" w:cs="Times New Roman"/>
                <w:szCs w:val="21"/>
              </w:rPr>
              <w:t>25%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</w:t>
            </w:r>
            <w:r>
              <w:rPr>
                <w:rFonts w:ascii="Times New Roman" w:hAnsi="Times New Roman" w:cs="Times New Roman"/>
                <w:szCs w:val="21"/>
              </w:rPr>
              <w:t>考勤（</w:t>
            </w:r>
            <w:r>
              <w:rPr>
                <w:rFonts w:ascii="Times New Roman" w:hAnsi="Times New Roman" w:cs="Times New Roman"/>
                <w:szCs w:val="21"/>
              </w:rPr>
              <w:t>5%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Final score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100%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=Final-term exam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50%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 xml:space="preserve">+ </w:t>
            </w:r>
            <w:r>
              <w:rPr>
                <w:rFonts w:ascii="Times New Roman" w:hAnsi="Times New Roman" w:cs="Times New Roman"/>
                <w:szCs w:val="21"/>
              </w:rPr>
              <w:t xml:space="preserve">term paper 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20%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 homework assignments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25%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+attendance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5%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0B7E96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吕瑞昌等，《汉英翻译教程》，西安：陕西人民出版社，</w:t>
            </w:r>
            <w:r>
              <w:rPr>
                <w:rFonts w:ascii="Times New Roman" w:hAnsi="Times New Roman" w:cs="Times New Roman"/>
                <w:szCs w:val="21"/>
              </w:rPr>
              <w:t>1983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(ISBN: 9787224043808)</w:t>
            </w:r>
          </w:p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冯庆华，《实用翻译教程：英汉互译》，上海：上海外语教育出版社，</w:t>
            </w:r>
            <w:r>
              <w:rPr>
                <w:rFonts w:ascii="Times New Roman" w:hAnsi="Times New Roman" w:cs="Times New Roman"/>
                <w:szCs w:val="21"/>
              </w:rPr>
              <w:t>2010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(ISBN:9787544613927)</w:t>
            </w:r>
          </w:p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Pellat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Vallerie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and Eric T. Liu.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Thinking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 xml:space="preserve"> Chinese Translation</w:t>
            </w:r>
            <w:r>
              <w:rPr>
                <w:rFonts w:ascii="Times New Roman" w:hAnsi="Times New Roman" w:cs="Times New Roman"/>
                <w:szCs w:val="21"/>
              </w:rPr>
              <w:t xml:space="preserve">. London: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Routledge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>, 2010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(ISBN:</w:t>
            </w:r>
            <w:r>
              <w:rPr>
                <w:rFonts w:ascii="Times New Roman" w:eastAsia="TimesNRMT" w:hAnsi="Times New Roman" w:cs="Times New Roman"/>
                <w:szCs w:val="21"/>
              </w:rPr>
              <w:t>9780415474191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</w:tr>
      <w:tr w:rsidR="000B7E96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课外阅读：</w:t>
            </w:r>
          </w:p>
          <w:p w:rsidR="000B7E96" w:rsidRDefault="00844D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Newmark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, Peter. </w:t>
            </w:r>
            <w:r>
              <w:rPr>
                <w:rFonts w:ascii="Times New Roman" w:hAnsi="Times New Roman" w:cs="Times New Roman"/>
                <w:i/>
                <w:szCs w:val="21"/>
              </w:rPr>
              <w:t>A Textbook of Translation</w:t>
            </w:r>
            <w:r>
              <w:rPr>
                <w:rFonts w:ascii="Times New Roman" w:hAnsi="Times New Roman" w:cs="Times New Roman"/>
                <w:szCs w:val="21"/>
              </w:rPr>
              <w:t>. Shanghai: Shanghai Foreign Language Education Press, 2001.</w:t>
            </w:r>
          </w:p>
          <w:p w:rsidR="000B7E96" w:rsidRDefault="00844DFF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>
              <w:rPr>
                <w:rFonts w:ascii="Times New Roman" w:hAnsi="Times New Roman" w:cs="Times New Roman" w:hint="eastAsia"/>
                <w:szCs w:val="21"/>
              </w:rPr>
              <w:t>孙海晨</w:t>
            </w:r>
            <w:r>
              <w:rPr>
                <w:rFonts w:ascii="Times New Roman" w:hAnsi="Times New Roman" w:cs="Times New Roman"/>
                <w:szCs w:val="21"/>
              </w:rPr>
              <w:t>，《汉译英实用技能训练》，北京：</w:t>
            </w:r>
            <w:r>
              <w:rPr>
                <w:rFonts w:ascii="Times New Roman" w:hAnsi="Times New Roman" w:cs="Times New Roman" w:hint="eastAsia"/>
                <w:szCs w:val="21"/>
              </w:rPr>
              <w:t>外文</w:t>
            </w:r>
            <w:r>
              <w:rPr>
                <w:rFonts w:ascii="Times New Roman" w:hAnsi="Times New Roman" w:cs="Times New Roman"/>
                <w:szCs w:val="21"/>
              </w:rPr>
              <w:t>出版社，</w:t>
            </w:r>
            <w:r>
              <w:rPr>
                <w:rFonts w:ascii="Times New Roman" w:hAnsi="Times New Roman" w:cs="Times New Roman" w:hint="eastAsia"/>
                <w:szCs w:val="21"/>
              </w:rPr>
              <w:t>1998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</w:tr>
      <w:tr w:rsidR="000B7E96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每周实际授课内容可能因学生水平与进度适当调整。</w:t>
            </w:r>
          </w:p>
        </w:tc>
      </w:tr>
      <w:tr w:rsidR="000B7E96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7E96" w:rsidRDefault="00844DFF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0B7E96" w:rsidRDefault="00844DFF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0B7E96" w:rsidRDefault="00844DFF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0B7E96" w:rsidRDefault="000B7E96">
      <w:pPr>
        <w:rPr>
          <w:rFonts w:ascii="Times New Roman" w:hAnsi="Times New Roman" w:cs="Times New Roman"/>
        </w:rPr>
      </w:pPr>
    </w:p>
    <w:sectPr w:rsidR="000B7E96" w:rsidSect="000B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FF" w:rsidRDefault="00844DFF" w:rsidP="00CA61F8">
      <w:r>
        <w:separator/>
      </w:r>
    </w:p>
  </w:endnote>
  <w:endnote w:type="continuationSeparator" w:id="0">
    <w:p w:rsidR="00844DFF" w:rsidRDefault="00844DFF" w:rsidP="00CA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RM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FF" w:rsidRDefault="00844DFF" w:rsidP="00CA61F8">
      <w:r>
        <w:separator/>
      </w:r>
    </w:p>
  </w:footnote>
  <w:footnote w:type="continuationSeparator" w:id="0">
    <w:p w:rsidR="00844DFF" w:rsidRDefault="00844DFF" w:rsidP="00CA6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A782F"/>
    <w:rsid w:val="000B7E96"/>
    <w:rsid w:val="00104CF0"/>
    <w:rsid w:val="00152AC1"/>
    <w:rsid w:val="001D7450"/>
    <w:rsid w:val="00284F2D"/>
    <w:rsid w:val="002B4CC5"/>
    <w:rsid w:val="002E59FC"/>
    <w:rsid w:val="00345155"/>
    <w:rsid w:val="003F18FA"/>
    <w:rsid w:val="00447314"/>
    <w:rsid w:val="004862DE"/>
    <w:rsid w:val="00492E34"/>
    <w:rsid w:val="005061B7"/>
    <w:rsid w:val="00520282"/>
    <w:rsid w:val="005340F8"/>
    <w:rsid w:val="00550924"/>
    <w:rsid w:val="005E1B73"/>
    <w:rsid w:val="006746E7"/>
    <w:rsid w:val="006A43A1"/>
    <w:rsid w:val="007C234D"/>
    <w:rsid w:val="0083622B"/>
    <w:rsid w:val="00844DFF"/>
    <w:rsid w:val="00892B04"/>
    <w:rsid w:val="008C721D"/>
    <w:rsid w:val="009A0352"/>
    <w:rsid w:val="009E2D16"/>
    <w:rsid w:val="00A070AE"/>
    <w:rsid w:val="00A8416A"/>
    <w:rsid w:val="00A856FF"/>
    <w:rsid w:val="00A971AE"/>
    <w:rsid w:val="00AF3C69"/>
    <w:rsid w:val="00B660B8"/>
    <w:rsid w:val="00C43DDE"/>
    <w:rsid w:val="00CA61F8"/>
    <w:rsid w:val="00D20824"/>
    <w:rsid w:val="00D418CD"/>
    <w:rsid w:val="00DC2327"/>
    <w:rsid w:val="00DD54DF"/>
    <w:rsid w:val="00E357A2"/>
    <w:rsid w:val="00E67A45"/>
    <w:rsid w:val="00EA7F9B"/>
    <w:rsid w:val="00F3595A"/>
    <w:rsid w:val="00FD054C"/>
    <w:rsid w:val="00FE4C67"/>
    <w:rsid w:val="03FE0C7A"/>
    <w:rsid w:val="0EF7739A"/>
    <w:rsid w:val="11273CC5"/>
    <w:rsid w:val="12A76836"/>
    <w:rsid w:val="145478D0"/>
    <w:rsid w:val="1E266A05"/>
    <w:rsid w:val="20FA40FF"/>
    <w:rsid w:val="219D7E73"/>
    <w:rsid w:val="25724ACC"/>
    <w:rsid w:val="294431AA"/>
    <w:rsid w:val="31183B56"/>
    <w:rsid w:val="358D3E88"/>
    <w:rsid w:val="35EC45DC"/>
    <w:rsid w:val="39E44C7F"/>
    <w:rsid w:val="3BCE59E4"/>
    <w:rsid w:val="3C411B14"/>
    <w:rsid w:val="3CA657D8"/>
    <w:rsid w:val="3D2B122B"/>
    <w:rsid w:val="4F0F473C"/>
    <w:rsid w:val="51F15691"/>
    <w:rsid w:val="52643D76"/>
    <w:rsid w:val="52815A23"/>
    <w:rsid w:val="57A97A9F"/>
    <w:rsid w:val="5A6A335C"/>
    <w:rsid w:val="5B3B3F68"/>
    <w:rsid w:val="5CD13251"/>
    <w:rsid w:val="5E390DF1"/>
    <w:rsid w:val="5F054C16"/>
    <w:rsid w:val="5FE56320"/>
    <w:rsid w:val="60C46C0F"/>
    <w:rsid w:val="61841F16"/>
    <w:rsid w:val="622F657D"/>
    <w:rsid w:val="68BC780D"/>
    <w:rsid w:val="68EF671E"/>
    <w:rsid w:val="6AF25C2C"/>
    <w:rsid w:val="6B531877"/>
    <w:rsid w:val="6EC855EF"/>
    <w:rsid w:val="725C42A4"/>
    <w:rsid w:val="73005727"/>
    <w:rsid w:val="7346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B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0"/>
    <w:qFormat/>
    <w:rsid w:val="000B7E96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0B7E9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B7E9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0B7E9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0B7E96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0B7E9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B7E9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4">
    <w:name w:val="header"/>
    <w:basedOn w:val="a"/>
    <w:link w:val="Char"/>
    <w:rsid w:val="00CA6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6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A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61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36</cp:revision>
  <dcterms:created xsi:type="dcterms:W3CDTF">2021-03-08T08:55:00Z</dcterms:created>
  <dcterms:modified xsi:type="dcterms:W3CDTF">2021-05-18T02:23:00Z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