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CBE" w:rsidRDefault="00EC4853" w:rsidP="00B023B1">
      <w:pPr>
        <w:spacing w:afterLines="50"/>
        <w:jc w:val="center"/>
        <w:rPr>
          <w:rFonts w:ascii="Times New Roman" w:hAnsi="Times New Roman" w:cs="Times New Roman"/>
        </w:rPr>
      </w:pPr>
      <w:r>
        <w:rPr>
          <w:rFonts w:ascii="Times New Roman" w:hAnsi="Times New Roman" w:cs="Times New Roman"/>
          <w:b/>
          <w:sz w:val="32"/>
          <w:szCs w:val="32"/>
        </w:rPr>
        <w:t>《</w:t>
      </w:r>
      <w:r w:rsidR="00C33096" w:rsidRPr="00C33096">
        <w:rPr>
          <w:rFonts w:ascii="Times New Roman" w:hAnsi="Times New Roman" w:cs="Times New Roman" w:hint="eastAsia"/>
          <w:b/>
          <w:sz w:val="32"/>
          <w:szCs w:val="32"/>
        </w:rPr>
        <w:t>中国古典文学经典</w:t>
      </w:r>
      <w:r w:rsidR="00BC0CE9">
        <w:rPr>
          <w:rFonts w:ascii="Times New Roman" w:hAnsi="Times New Roman" w:cs="Times New Roman" w:hint="eastAsia"/>
          <w:b/>
          <w:sz w:val="32"/>
          <w:szCs w:val="32"/>
        </w:rPr>
        <w:t>选</w:t>
      </w:r>
      <w:r w:rsidR="00C33096" w:rsidRPr="00C33096">
        <w:rPr>
          <w:rFonts w:ascii="Times New Roman" w:hAnsi="Times New Roman" w:cs="Times New Roman" w:hint="eastAsia"/>
          <w:b/>
          <w:sz w:val="32"/>
          <w:szCs w:val="32"/>
        </w:rPr>
        <w:t>读</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894CBE" w:rsidRDefault="00894CBE">
      <w:pPr>
        <w:rPr>
          <w:rFonts w:ascii="Times New Roman" w:hAnsi="Times New Roman" w:cs="Times New Roman"/>
        </w:rPr>
      </w:pPr>
    </w:p>
    <w:tbl>
      <w:tblPr>
        <w:tblW w:w="13976" w:type="dxa"/>
        <w:tblLayout w:type="fixed"/>
        <w:tblCellMar>
          <w:left w:w="0" w:type="dxa"/>
          <w:right w:w="0" w:type="dxa"/>
        </w:tblCellMar>
        <w:tblLook w:val="04A0"/>
      </w:tblPr>
      <w:tblGrid>
        <w:gridCol w:w="1257"/>
        <w:gridCol w:w="499"/>
        <w:gridCol w:w="1564"/>
        <w:gridCol w:w="843"/>
        <w:gridCol w:w="1236"/>
        <w:gridCol w:w="862"/>
        <w:gridCol w:w="1135"/>
        <w:gridCol w:w="940"/>
        <w:gridCol w:w="940"/>
        <w:gridCol w:w="940"/>
        <w:gridCol w:w="940"/>
        <w:gridCol w:w="940"/>
        <w:gridCol w:w="940"/>
        <w:gridCol w:w="940"/>
      </w:tblGrid>
      <w:tr w:rsidR="00894CBE" w:rsidTr="00621BBA">
        <w:trPr>
          <w:gridAfter w:val="6"/>
          <w:wAfter w:w="5640" w:type="dxa"/>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894CBE" w:rsidRDefault="00EC485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894CBE" w:rsidTr="00621BBA">
        <w:trPr>
          <w:gridAfter w:val="6"/>
          <w:wAfter w:w="5640" w:type="dxa"/>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4CBE" w:rsidRDefault="00EC485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4CBE" w:rsidRDefault="00B023B1" w:rsidP="00C33096">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FL3359</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4CBE" w:rsidRDefault="00EC485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4CBE" w:rsidRDefault="00C33096" w:rsidP="00C33096">
            <w:pPr>
              <w:jc w:val="cente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w:t>
            </w:r>
            <w:r>
              <w:rPr>
                <w:rFonts w:ascii="Times New Roman" w:eastAsia="宋体" w:hAnsi="Times New Roman" w:cs="Times New Roman"/>
                <w:color w:val="FF0000"/>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4CBE" w:rsidRDefault="00EC485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4CBE" w:rsidRDefault="00C33096" w:rsidP="00C33096">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894CBE" w:rsidTr="00621BBA">
        <w:trPr>
          <w:gridAfter w:val="6"/>
          <w:wAfter w:w="5640" w:type="dxa"/>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4CBE" w:rsidRDefault="00EC485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4CBE" w:rsidRDefault="00EC485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sidR="00C33096">
              <w:rPr>
                <w:rFonts w:ascii="Times New Roman" w:eastAsia="微软雅黑" w:hAnsi="Times New Roman" w:cs="Times New Roman" w:hint="eastAsia"/>
                <w:color w:val="000000"/>
                <w:kern w:val="0"/>
                <w:sz w:val="18"/>
                <w:szCs w:val="18"/>
                <w:lang/>
              </w:rPr>
              <w:t>中国古典文学经典</w:t>
            </w:r>
            <w:r w:rsidR="00BC0CE9">
              <w:rPr>
                <w:rFonts w:ascii="Times New Roman" w:eastAsia="微软雅黑" w:hAnsi="Times New Roman" w:cs="Times New Roman" w:hint="eastAsia"/>
                <w:color w:val="000000"/>
                <w:kern w:val="0"/>
                <w:sz w:val="18"/>
                <w:szCs w:val="18"/>
                <w:lang/>
              </w:rPr>
              <w:t>选</w:t>
            </w:r>
            <w:r w:rsidR="00C33096">
              <w:rPr>
                <w:rFonts w:ascii="Times New Roman" w:eastAsia="微软雅黑" w:hAnsi="Times New Roman" w:cs="Times New Roman" w:hint="eastAsia"/>
                <w:color w:val="000000"/>
                <w:kern w:val="0"/>
                <w:sz w:val="18"/>
                <w:szCs w:val="18"/>
                <w:lang/>
              </w:rPr>
              <w:t>读</w:t>
            </w:r>
          </w:p>
        </w:tc>
      </w:tr>
      <w:tr w:rsidR="00894CBE" w:rsidTr="00621BBA">
        <w:trPr>
          <w:gridAfter w:val="6"/>
          <w:wAfter w:w="5640" w:type="dxa"/>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4CBE" w:rsidRDefault="00894CBE">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4CBE" w:rsidRDefault="00EC485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sidR="009D7B4B" w:rsidRPr="009D7B4B">
              <w:rPr>
                <w:rFonts w:ascii="Times New Roman" w:eastAsia="微软雅黑" w:hAnsi="Times New Roman" w:cs="Times New Roman" w:hint="eastAsia"/>
                <w:color w:val="000000"/>
                <w:kern w:val="0"/>
                <w:sz w:val="18"/>
                <w:szCs w:val="18"/>
                <w:lang/>
              </w:rPr>
              <w:t>Selected</w:t>
            </w:r>
            <w:r w:rsidR="009D7B4B" w:rsidRPr="009D7B4B">
              <w:rPr>
                <w:rFonts w:ascii="Times New Roman" w:eastAsia="微软雅黑" w:hAnsi="Times New Roman" w:cs="Times New Roman"/>
                <w:color w:val="000000"/>
                <w:kern w:val="0"/>
                <w:sz w:val="18"/>
                <w:szCs w:val="18"/>
                <w:lang/>
              </w:rPr>
              <w:t xml:space="preserve"> Readings of Classic </w:t>
            </w:r>
            <w:r w:rsidR="009D7B4B" w:rsidRPr="009D7B4B">
              <w:rPr>
                <w:rFonts w:ascii="Times New Roman" w:eastAsia="微软雅黑" w:hAnsi="Times New Roman" w:cs="Times New Roman" w:hint="eastAsia"/>
                <w:color w:val="000000"/>
                <w:kern w:val="0"/>
                <w:sz w:val="18"/>
                <w:szCs w:val="18"/>
                <w:lang/>
              </w:rPr>
              <w:t>Chinese</w:t>
            </w:r>
            <w:r w:rsidR="009D7B4B" w:rsidRPr="009D7B4B">
              <w:rPr>
                <w:rFonts w:ascii="Times New Roman" w:eastAsia="微软雅黑" w:hAnsi="Times New Roman" w:cs="Times New Roman"/>
                <w:color w:val="000000"/>
                <w:kern w:val="0"/>
                <w:sz w:val="18"/>
                <w:szCs w:val="18"/>
                <w:lang/>
              </w:rPr>
              <w:t xml:space="preserve"> Literature</w:t>
            </w:r>
          </w:p>
        </w:tc>
      </w:tr>
      <w:tr w:rsidR="00894CBE" w:rsidTr="00621BBA">
        <w:trPr>
          <w:gridAfter w:val="6"/>
          <w:wAfter w:w="5640" w:type="dxa"/>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4CBE" w:rsidRDefault="00EC485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4CBE" w:rsidRDefault="00894CBE">
            <w:pPr>
              <w:widowControl/>
              <w:jc w:val="left"/>
              <w:textAlignment w:val="center"/>
              <w:rPr>
                <w:rFonts w:ascii="Times New Roman" w:eastAsia="宋体" w:hAnsi="Times New Roman" w:cs="Times New Roman"/>
                <w:color w:val="A6A6A6"/>
                <w:sz w:val="18"/>
                <w:szCs w:val="18"/>
              </w:rPr>
            </w:pPr>
          </w:p>
        </w:tc>
      </w:tr>
      <w:tr w:rsidR="00894CBE" w:rsidTr="00621BBA">
        <w:trPr>
          <w:gridAfter w:val="6"/>
          <w:wAfter w:w="5640" w:type="dxa"/>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4CBE" w:rsidRDefault="00EC485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4CBE" w:rsidRDefault="00894CBE">
            <w:pPr>
              <w:widowControl/>
              <w:jc w:val="left"/>
              <w:textAlignment w:val="center"/>
              <w:rPr>
                <w:rFonts w:ascii="Times New Roman" w:eastAsia="宋体" w:hAnsi="Times New Roman" w:cs="Times New Roman"/>
                <w:color w:val="A6A6A6"/>
                <w:sz w:val="18"/>
                <w:szCs w:val="18"/>
              </w:rPr>
            </w:pPr>
          </w:p>
        </w:tc>
      </w:tr>
      <w:tr w:rsidR="00894CBE" w:rsidTr="00621BBA">
        <w:trPr>
          <w:gridAfter w:val="6"/>
          <w:wAfter w:w="5640" w:type="dxa"/>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4CBE" w:rsidRDefault="00EC485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4CBE" w:rsidRDefault="00EC4853">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lang/>
              </w:rPr>
              <w:t>全中</w:t>
            </w:r>
            <w:r>
              <w:rPr>
                <w:rFonts w:ascii="Times New Roman" w:eastAsia="宋体" w:hAnsi="Times New Roman" w:cs="Times New Roman" w:hint="eastAsia"/>
                <w:color w:val="000000" w:themeColor="text1"/>
                <w:kern w:val="0"/>
                <w:sz w:val="18"/>
                <w:szCs w:val="18"/>
                <w:lang/>
              </w:rPr>
              <w:t>文</w:t>
            </w:r>
          </w:p>
        </w:tc>
      </w:tr>
      <w:tr w:rsidR="00894CBE" w:rsidTr="00621BBA">
        <w:trPr>
          <w:gridAfter w:val="6"/>
          <w:wAfter w:w="5640" w:type="dxa"/>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4CBE" w:rsidRDefault="00EC485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4CBE" w:rsidRDefault="009D4E28">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p>
        </w:tc>
      </w:tr>
      <w:tr w:rsidR="00894CBE" w:rsidTr="00621BBA">
        <w:trPr>
          <w:gridAfter w:val="6"/>
          <w:wAfter w:w="5640" w:type="dxa"/>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4CBE" w:rsidRDefault="00EC485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4CBE" w:rsidRDefault="00894CBE">
            <w:pPr>
              <w:rPr>
                <w:rFonts w:ascii="Times New Roman" w:eastAsia="宋体"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4CBE" w:rsidRDefault="00EC485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4CBE" w:rsidRDefault="00894CBE">
            <w:pPr>
              <w:rPr>
                <w:rFonts w:ascii="Times New Roman" w:eastAsia="微软雅黑" w:hAnsi="Times New Roman" w:cs="Times New Roman"/>
                <w:color w:val="000000"/>
                <w:sz w:val="18"/>
                <w:szCs w:val="18"/>
              </w:rPr>
            </w:pPr>
          </w:p>
        </w:tc>
      </w:tr>
      <w:tr w:rsidR="00894CBE" w:rsidTr="00621BBA">
        <w:trPr>
          <w:gridAfter w:val="6"/>
          <w:wAfter w:w="5640" w:type="dxa"/>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4CBE" w:rsidRDefault="00EC485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4CBE" w:rsidRDefault="004D255F" w:rsidP="004D255F">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雷欣翰</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4CBE" w:rsidRDefault="00EC485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4CBE" w:rsidRDefault="00894CBE">
            <w:pPr>
              <w:rPr>
                <w:rFonts w:ascii="Times New Roman" w:eastAsia="微软雅黑" w:hAnsi="Times New Roman" w:cs="Times New Roman"/>
                <w:color w:val="000000"/>
                <w:sz w:val="18"/>
                <w:szCs w:val="18"/>
              </w:rPr>
            </w:pPr>
          </w:p>
        </w:tc>
      </w:tr>
      <w:tr w:rsidR="00894CBE" w:rsidTr="00621BBA">
        <w:trPr>
          <w:gridAfter w:val="6"/>
          <w:wAfter w:w="5640" w:type="dxa"/>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4CBE" w:rsidRDefault="00EC485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4CBE" w:rsidRDefault="00340FCF">
            <w:pPr>
              <w:widowControl/>
              <w:jc w:val="left"/>
              <w:textAlignment w:val="center"/>
              <w:rPr>
                <w:rStyle w:val="font31"/>
                <w:rFonts w:ascii="Times New Roman" w:hAnsi="Times New Roman" w:cs="Times New Roman" w:hint="default"/>
                <w:lang/>
              </w:rPr>
            </w:pPr>
            <w:r w:rsidRPr="004227E8">
              <w:rPr>
                <w:rFonts w:ascii="Times New Roman" w:eastAsia="微软雅黑" w:hAnsi="Times New Roman" w:cs="Times New Roman" w:hint="eastAsia"/>
                <w:color w:val="000000"/>
                <w:kern w:val="0"/>
                <w:sz w:val="16"/>
                <w:szCs w:val="18"/>
                <w:lang/>
              </w:rPr>
              <w:t>《中国古典文学经典</w:t>
            </w:r>
            <w:r w:rsidR="00BC0CE9">
              <w:rPr>
                <w:rFonts w:ascii="Times New Roman" w:eastAsia="微软雅黑" w:hAnsi="Times New Roman" w:cs="Times New Roman" w:hint="eastAsia"/>
                <w:color w:val="000000"/>
                <w:kern w:val="0"/>
                <w:sz w:val="16"/>
                <w:szCs w:val="18"/>
                <w:lang/>
              </w:rPr>
              <w:t>选</w:t>
            </w:r>
            <w:r w:rsidRPr="004227E8">
              <w:rPr>
                <w:rFonts w:ascii="Times New Roman" w:eastAsia="微软雅黑" w:hAnsi="Times New Roman" w:cs="Times New Roman" w:hint="eastAsia"/>
                <w:color w:val="000000"/>
                <w:kern w:val="0"/>
                <w:sz w:val="16"/>
                <w:szCs w:val="18"/>
                <w:lang/>
              </w:rPr>
              <w:t>读》面向</w:t>
            </w:r>
            <w:r>
              <w:rPr>
                <w:rFonts w:ascii="Times New Roman" w:eastAsia="微软雅黑" w:hAnsi="Times New Roman" w:cs="Times New Roman" w:hint="eastAsia"/>
                <w:color w:val="000000"/>
                <w:kern w:val="0"/>
                <w:sz w:val="16"/>
                <w:szCs w:val="18"/>
                <w:lang/>
              </w:rPr>
              <w:t>外国语言文学专业本科生</w:t>
            </w:r>
            <w:r w:rsidRPr="004227E8">
              <w:rPr>
                <w:rFonts w:ascii="Times New Roman" w:eastAsia="微软雅黑" w:hAnsi="Times New Roman" w:cs="Times New Roman" w:hint="eastAsia"/>
                <w:color w:val="000000"/>
                <w:kern w:val="0"/>
                <w:sz w:val="16"/>
                <w:szCs w:val="18"/>
                <w:lang/>
              </w:rPr>
              <w:t>，</w:t>
            </w:r>
            <w:r>
              <w:rPr>
                <w:rFonts w:ascii="Times New Roman" w:eastAsia="微软雅黑" w:hAnsi="Times New Roman" w:cs="Times New Roman" w:hint="eastAsia"/>
                <w:color w:val="000000"/>
                <w:kern w:val="0"/>
                <w:sz w:val="16"/>
                <w:szCs w:val="18"/>
                <w:lang/>
              </w:rPr>
              <w:t>对比较文学人才的培养而言具有重要意义</w:t>
            </w:r>
            <w:r w:rsidRPr="004227E8">
              <w:rPr>
                <w:rFonts w:ascii="Times New Roman" w:eastAsia="微软雅黑" w:hAnsi="Times New Roman" w:cs="Times New Roman" w:hint="eastAsia"/>
                <w:color w:val="000000"/>
                <w:kern w:val="0"/>
                <w:sz w:val="16"/>
                <w:szCs w:val="18"/>
                <w:lang/>
              </w:rPr>
              <w:t>。</w:t>
            </w:r>
            <w:r>
              <w:rPr>
                <w:rFonts w:ascii="Times New Roman" w:eastAsia="微软雅黑" w:hAnsi="Times New Roman" w:cs="Times New Roman" w:hint="eastAsia"/>
                <w:color w:val="000000"/>
                <w:kern w:val="0"/>
                <w:sz w:val="16"/>
                <w:szCs w:val="18"/>
                <w:lang/>
              </w:rPr>
              <w:t>在比较文学的学习和研究中，扎实的母语文学基础必不可少。本课程以中国古代文学史为时间线索，传授历朝历代诗赋、小说、戏剧、文章等不同体裁作品的研读方法和学术前沿，并以《诗经》、楚辞、诸子文章、汉赋、六朝唐宋诗、唐宋清词、散曲杂剧、明清传奇、文言小说、白话小说中的代表性作品为例进行导读。引导学生</w:t>
            </w:r>
            <w:r w:rsidRPr="0051148C">
              <w:rPr>
                <w:rFonts w:ascii="Times New Roman" w:eastAsia="微软雅黑" w:hAnsi="Times New Roman" w:cs="Times New Roman" w:hint="eastAsia"/>
                <w:color w:val="000000"/>
                <w:kern w:val="0"/>
                <w:sz w:val="16"/>
                <w:szCs w:val="18"/>
                <w:lang/>
              </w:rPr>
              <w:t>熟悉中国古典文学的基本知识与脉络</w:t>
            </w:r>
            <w:r>
              <w:rPr>
                <w:rFonts w:ascii="Times New Roman" w:eastAsia="微软雅黑" w:hAnsi="Times New Roman" w:cs="Times New Roman" w:hint="eastAsia"/>
                <w:color w:val="000000"/>
                <w:kern w:val="0"/>
                <w:sz w:val="16"/>
                <w:szCs w:val="18"/>
                <w:lang/>
              </w:rPr>
              <w:t>，掌握研读不同古典文学作品的方法，</w:t>
            </w:r>
            <w:r w:rsidRPr="0051148C">
              <w:rPr>
                <w:rFonts w:ascii="Times New Roman" w:eastAsia="微软雅黑" w:hAnsi="Times New Roman" w:cs="Times New Roman" w:hint="eastAsia"/>
                <w:color w:val="000000"/>
                <w:kern w:val="0"/>
                <w:sz w:val="16"/>
                <w:szCs w:val="18"/>
                <w:lang/>
              </w:rPr>
              <w:t>培养文学作品阅读中的跨文化比较、批判性思考能力，</w:t>
            </w:r>
            <w:r>
              <w:rPr>
                <w:rFonts w:ascii="Times New Roman" w:eastAsia="微软雅黑" w:hAnsi="Times New Roman" w:cs="Times New Roman" w:hint="eastAsia"/>
                <w:color w:val="000000"/>
                <w:kern w:val="0"/>
                <w:sz w:val="16"/>
                <w:szCs w:val="18"/>
                <w:lang/>
              </w:rPr>
              <w:t>并获得一定的自学和研究能力。</w:t>
            </w:r>
          </w:p>
        </w:tc>
      </w:tr>
      <w:tr w:rsidR="00894CBE" w:rsidTr="00621BBA">
        <w:trPr>
          <w:gridAfter w:val="6"/>
          <w:wAfter w:w="5640" w:type="dxa"/>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4CBE" w:rsidRDefault="00EC485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4CBE" w:rsidRDefault="00340FCF" w:rsidP="000C6A43">
            <w:pPr>
              <w:widowControl/>
              <w:ind w:firstLineChars="50" w:firstLine="90"/>
              <w:jc w:val="left"/>
              <w:textAlignment w:val="center"/>
              <w:rPr>
                <w:rStyle w:val="font31"/>
                <w:rFonts w:ascii="Times New Roman" w:hAnsi="Times New Roman" w:cs="Times New Roman" w:hint="default"/>
                <w:lang/>
              </w:rPr>
            </w:pPr>
            <w:r>
              <w:rPr>
                <w:rStyle w:val="font31"/>
                <w:rFonts w:ascii="Times New Roman" w:hAnsi="Times New Roman" w:cs="Times New Roman" w:hint="default"/>
                <w:lang/>
              </w:rPr>
              <w:t xml:space="preserve"> “</w:t>
            </w:r>
            <w:r w:rsidR="009D7B4B" w:rsidRPr="009D7B4B">
              <w:rPr>
                <w:rFonts w:ascii="Times New Roman" w:eastAsia="微软雅黑" w:hAnsi="Times New Roman" w:cs="Times New Roman" w:hint="eastAsia"/>
                <w:color w:val="000000"/>
                <w:kern w:val="0"/>
                <w:sz w:val="18"/>
                <w:szCs w:val="18"/>
                <w:lang/>
              </w:rPr>
              <w:t>Selected</w:t>
            </w:r>
            <w:r w:rsidR="009D7B4B" w:rsidRPr="009D7B4B">
              <w:rPr>
                <w:rFonts w:ascii="Times New Roman" w:eastAsia="微软雅黑" w:hAnsi="Times New Roman" w:cs="Times New Roman"/>
                <w:color w:val="000000"/>
                <w:kern w:val="0"/>
                <w:sz w:val="18"/>
                <w:szCs w:val="18"/>
                <w:lang/>
              </w:rPr>
              <w:t xml:space="preserve"> Readings of Classic </w:t>
            </w:r>
            <w:r w:rsidR="009D7B4B" w:rsidRPr="009D7B4B">
              <w:rPr>
                <w:rFonts w:ascii="Times New Roman" w:eastAsia="微软雅黑" w:hAnsi="Times New Roman" w:cs="Times New Roman" w:hint="eastAsia"/>
                <w:color w:val="000000"/>
                <w:kern w:val="0"/>
                <w:sz w:val="18"/>
                <w:szCs w:val="18"/>
                <w:lang/>
              </w:rPr>
              <w:t>Chinese</w:t>
            </w:r>
            <w:r w:rsidR="009D7B4B" w:rsidRPr="009D7B4B">
              <w:rPr>
                <w:rFonts w:ascii="Times New Roman" w:eastAsia="微软雅黑" w:hAnsi="Times New Roman" w:cs="Times New Roman"/>
                <w:color w:val="000000"/>
                <w:kern w:val="0"/>
                <w:sz w:val="18"/>
                <w:szCs w:val="18"/>
                <w:lang/>
              </w:rPr>
              <w:t xml:space="preserve"> Literature</w:t>
            </w:r>
            <w:r>
              <w:rPr>
                <w:rStyle w:val="font31"/>
                <w:rFonts w:ascii="Times New Roman" w:hAnsi="Times New Roman" w:cs="Times New Roman" w:hint="default"/>
                <w:lang/>
              </w:rPr>
              <w:t xml:space="preserve">” </w:t>
            </w:r>
            <w:r w:rsidR="00EE21C5">
              <w:rPr>
                <w:rStyle w:val="font31"/>
                <w:rFonts w:ascii="Times New Roman" w:hAnsi="Times New Roman" w:cs="Times New Roman" w:hint="default"/>
                <w:lang/>
              </w:rPr>
              <w:t>f</w:t>
            </w:r>
            <w:r w:rsidR="00EE21C5" w:rsidRPr="00EE21C5">
              <w:rPr>
                <w:rStyle w:val="font31"/>
                <w:rFonts w:ascii="Times New Roman" w:hAnsi="Times New Roman" w:cs="Times New Roman" w:hint="default"/>
                <w:lang/>
              </w:rPr>
              <w:t xml:space="preserve">acing the undergraduates majoring in foreign language and literature is of great significance to the cultivation of talents in comparative literature. In the study and research of comparative literature, a solid foundation of mother tongue literature is essential. This course takes the history of ancient Chinese literature as the time clue to teach the research methods and academic frontiers of different genres in </w:t>
            </w:r>
            <w:r w:rsidR="00060958">
              <w:rPr>
                <w:rStyle w:val="font31"/>
                <w:rFonts w:ascii="Times New Roman" w:hAnsi="Times New Roman" w:cs="Times New Roman" w:hint="default"/>
                <w:lang/>
              </w:rPr>
              <w:t>ancient</w:t>
            </w:r>
            <w:r w:rsidR="00EE21C5" w:rsidRPr="00EE21C5">
              <w:rPr>
                <w:rStyle w:val="font31"/>
                <w:rFonts w:ascii="Times New Roman" w:hAnsi="Times New Roman" w:cs="Times New Roman" w:hint="default"/>
                <w:lang/>
              </w:rPr>
              <w:t xml:space="preserve"> dynasties. It also takes the representative works in</w:t>
            </w:r>
            <w:r w:rsidR="00EE21C5" w:rsidRPr="00060958">
              <w:rPr>
                <w:rStyle w:val="font31"/>
                <w:rFonts w:ascii="Times New Roman" w:hAnsi="Times New Roman" w:cs="Times New Roman" w:hint="default"/>
                <w:i/>
                <w:lang/>
              </w:rPr>
              <w:t xml:space="preserve"> </w:t>
            </w:r>
            <w:r w:rsidR="00060958" w:rsidRPr="00060958">
              <w:rPr>
                <w:rStyle w:val="font31"/>
                <w:rFonts w:ascii="Times New Roman" w:hAnsi="Times New Roman" w:cs="Times New Roman" w:hint="default"/>
                <w:i/>
                <w:lang/>
              </w:rPr>
              <w:t>B</w:t>
            </w:r>
            <w:r w:rsidR="00EE21C5" w:rsidRPr="00060958">
              <w:rPr>
                <w:rStyle w:val="font31"/>
                <w:rFonts w:ascii="Times New Roman" w:hAnsi="Times New Roman" w:cs="Times New Roman" w:hint="default"/>
                <w:i/>
                <w:lang/>
              </w:rPr>
              <w:t xml:space="preserve">ook of </w:t>
            </w:r>
            <w:r w:rsidR="00060958" w:rsidRPr="00060958">
              <w:rPr>
                <w:rStyle w:val="font31"/>
                <w:rFonts w:ascii="Times New Roman" w:hAnsi="Times New Roman" w:cs="Times New Roman" w:hint="default"/>
                <w:i/>
                <w:lang/>
              </w:rPr>
              <w:t>S</w:t>
            </w:r>
            <w:r w:rsidR="00EE21C5" w:rsidRPr="00060958">
              <w:rPr>
                <w:rStyle w:val="font31"/>
                <w:rFonts w:ascii="Times New Roman" w:hAnsi="Times New Roman" w:cs="Times New Roman" w:hint="default"/>
                <w:i/>
                <w:lang/>
              </w:rPr>
              <w:t>ongs</w:t>
            </w:r>
            <w:r w:rsidR="00EE21C5" w:rsidRPr="00EE21C5">
              <w:rPr>
                <w:rStyle w:val="font31"/>
                <w:rFonts w:ascii="Times New Roman" w:hAnsi="Times New Roman" w:cs="Times New Roman" w:hint="default"/>
                <w:lang/>
              </w:rPr>
              <w:t xml:space="preserve">, </w:t>
            </w:r>
            <w:r w:rsidR="00060958" w:rsidRPr="00060958">
              <w:rPr>
                <w:rStyle w:val="font31"/>
                <w:rFonts w:ascii="Times New Roman" w:hAnsi="Times New Roman" w:cs="Times New Roman" w:hint="default"/>
                <w:i/>
                <w:lang/>
              </w:rPr>
              <w:t>S</w:t>
            </w:r>
            <w:r w:rsidR="00EE21C5" w:rsidRPr="00060958">
              <w:rPr>
                <w:rStyle w:val="font31"/>
                <w:rFonts w:ascii="Times New Roman" w:hAnsi="Times New Roman" w:cs="Times New Roman" w:hint="default"/>
                <w:i/>
                <w:lang/>
              </w:rPr>
              <w:t>ongs of Chu</w:t>
            </w:r>
            <w:r w:rsidR="00EE21C5" w:rsidRPr="00EE21C5">
              <w:rPr>
                <w:rStyle w:val="font31"/>
                <w:rFonts w:ascii="Times New Roman" w:hAnsi="Times New Roman" w:cs="Times New Roman" w:hint="default"/>
                <w:lang/>
              </w:rPr>
              <w:t>, articles of scholars</w:t>
            </w:r>
            <w:r w:rsidR="00060958">
              <w:rPr>
                <w:rStyle w:val="font31"/>
                <w:rFonts w:ascii="Times New Roman" w:hAnsi="Times New Roman" w:cs="Times New Roman" w:hint="default"/>
                <w:lang/>
              </w:rPr>
              <w:t xml:space="preserve"> from pre- Qin to Han</w:t>
            </w:r>
            <w:r w:rsidR="00EE21C5" w:rsidRPr="00EE21C5">
              <w:rPr>
                <w:rStyle w:val="font31"/>
                <w:rFonts w:ascii="Times New Roman" w:hAnsi="Times New Roman" w:cs="Times New Roman" w:hint="default"/>
                <w:lang/>
              </w:rPr>
              <w:t>, Fu</w:t>
            </w:r>
            <w:r w:rsidR="00060958">
              <w:rPr>
                <w:rStyle w:val="font31"/>
                <w:rFonts w:ascii="Times New Roman" w:hAnsi="Times New Roman" w:cs="Times New Roman" w:hint="default"/>
                <w:lang/>
              </w:rPr>
              <w:t xml:space="preserve"> of the Han Dynasty</w:t>
            </w:r>
            <w:r w:rsidR="00EE21C5" w:rsidRPr="00EE21C5">
              <w:rPr>
                <w:rStyle w:val="font31"/>
                <w:rFonts w:ascii="Times New Roman" w:hAnsi="Times New Roman" w:cs="Times New Roman" w:hint="default"/>
                <w:lang/>
              </w:rPr>
              <w:t>, poems of the Six Dynasties and the Tang and Song Dynasties, Ci of the Tang and Song Dynasties, San</w:t>
            </w:r>
            <w:r w:rsidR="00060958">
              <w:rPr>
                <w:rStyle w:val="font31"/>
                <w:rFonts w:ascii="Times New Roman" w:hAnsi="Times New Roman" w:cs="Times New Roman" w:hint="default"/>
                <w:lang/>
              </w:rPr>
              <w:t>-</w:t>
            </w:r>
            <w:proofErr w:type="spellStart"/>
            <w:r w:rsidR="00EE21C5" w:rsidRPr="00EE21C5">
              <w:rPr>
                <w:rStyle w:val="font31"/>
                <w:rFonts w:ascii="Times New Roman" w:hAnsi="Times New Roman" w:cs="Times New Roman" w:hint="default"/>
                <w:lang/>
              </w:rPr>
              <w:t>qu</w:t>
            </w:r>
            <w:proofErr w:type="spellEnd"/>
            <w:r w:rsidR="00060958">
              <w:rPr>
                <w:rStyle w:val="font31"/>
                <w:rFonts w:ascii="Times New Roman" w:hAnsi="Times New Roman" w:cs="Times New Roman" w:hint="default"/>
                <w:lang/>
              </w:rPr>
              <w:t>,</w:t>
            </w:r>
            <w:r w:rsidR="00EE21C5" w:rsidRPr="00EE21C5">
              <w:rPr>
                <w:rStyle w:val="font31"/>
                <w:rFonts w:ascii="Times New Roman" w:hAnsi="Times New Roman" w:cs="Times New Roman" w:hint="default"/>
                <w:lang/>
              </w:rPr>
              <w:t xml:space="preserve"> </w:t>
            </w:r>
            <w:proofErr w:type="spellStart"/>
            <w:r w:rsidR="00060958">
              <w:rPr>
                <w:rStyle w:val="font31"/>
                <w:rFonts w:ascii="Times New Roman" w:hAnsi="Times New Roman" w:cs="Times New Roman" w:hint="default"/>
                <w:lang/>
              </w:rPr>
              <w:t>Z</w:t>
            </w:r>
            <w:r w:rsidR="00EE21C5" w:rsidRPr="00EE21C5">
              <w:rPr>
                <w:rStyle w:val="font31"/>
                <w:rFonts w:ascii="Times New Roman" w:hAnsi="Times New Roman" w:cs="Times New Roman" w:hint="default"/>
                <w:lang/>
              </w:rPr>
              <w:t>a</w:t>
            </w:r>
            <w:r w:rsidR="00060958">
              <w:rPr>
                <w:rStyle w:val="font31"/>
                <w:rFonts w:ascii="Times New Roman" w:hAnsi="Times New Roman" w:cs="Times New Roman" w:hint="default"/>
                <w:lang/>
              </w:rPr>
              <w:t>-</w:t>
            </w:r>
            <w:r w:rsidR="00EE21C5" w:rsidRPr="00EE21C5">
              <w:rPr>
                <w:rStyle w:val="font31"/>
                <w:rFonts w:ascii="Times New Roman" w:hAnsi="Times New Roman" w:cs="Times New Roman" w:hint="default"/>
                <w:lang/>
              </w:rPr>
              <w:t>ju</w:t>
            </w:r>
            <w:proofErr w:type="spellEnd"/>
            <w:r w:rsidR="00EE21C5" w:rsidRPr="00EE21C5">
              <w:rPr>
                <w:rStyle w:val="font31"/>
                <w:rFonts w:ascii="Times New Roman" w:hAnsi="Times New Roman" w:cs="Times New Roman" w:hint="default"/>
                <w:lang/>
              </w:rPr>
              <w:t>, legends of the Ming and Qing Dynasties</w:t>
            </w:r>
            <w:r w:rsidR="00060958">
              <w:rPr>
                <w:rStyle w:val="font31"/>
                <w:rFonts w:ascii="Times New Roman" w:hAnsi="Times New Roman" w:cs="Times New Roman" w:hint="default"/>
                <w:lang/>
              </w:rPr>
              <w:t xml:space="preserve"> and</w:t>
            </w:r>
            <w:r w:rsidR="00EE21C5" w:rsidRPr="00EE21C5">
              <w:rPr>
                <w:rStyle w:val="font31"/>
                <w:rFonts w:ascii="Times New Roman" w:hAnsi="Times New Roman" w:cs="Times New Roman" w:hint="default"/>
                <w:lang/>
              </w:rPr>
              <w:t xml:space="preserve"> classical novels</w:t>
            </w:r>
            <w:r w:rsidR="00060958">
              <w:rPr>
                <w:rStyle w:val="font31"/>
                <w:rFonts w:ascii="Times New Roman" w:hAnsi="Times New Roman" w:cs="Times New Roman" w:hint="default"/>
                <w:lang/>
              </w:rPr>
              <w:t xml:space="preserve"> in classical Chinese and </w:t>
            </w:r>
            <w:r w:rsidR="00060958" w:rsidRPr="00060958">
              <w:rPr>
                <w:rStyle w:val="font31"/>
                <w:rFonts w:ascii="Times New Roman" w:hAnsi="Times New Roman" w:cs="Times New Roman" w:hint="default"/>
                <w:lang/>
              </w:rPr>
              <w:t>vernacular</w:t>
            </w:r>
            <w:r w:rsidR="00060958">
              <w:rPr>
                <w:rStyle w:val="font31"/>
                <w:rFonts w:ascii="Times New Roman" w:hAnsi="Times New Roman" w:cs="Times New Roman" w:hint="default"/>
                <w:lang/>
              </w:rPr>
              <w:t xml:space="preserve"> Chinese</w:t>
            </w:r>
            <w:r w:rsidR="00EE21C5" w:rsidRPr="00EE21C5">
              <w:rPr>
                <w:rStyle w:val="font31"/>
                <w:rFonts w:ascii="Times New Roman" w:hAnsi="Times New Roman" w:cs="Times New Roman" w:hint="default"/>
                <w:lang/>
              </w:rPr>
              <w:t xml:space="preserve"> as examples. </w:t>
            </w:r>
            <w:r w:rsidR="00060958">
              <w:rPr>
                <w:rStyle w:val="font31"/>
                <w:rFonts w:ascii="Times New Roman" w:hAnsi="Times New Roman" w:cs="Times New Roman" w:hint="default"/>
                <w:lang/>
              </w:rPr>
              <w:t>G</w:t>
            </w:r>
            <w:r w:rsidR="00EE21C5" w:rsidRPr="00EE21C5">
              <w:rPr>
                <w:rStyle w:val="font31"/>
                <w:rFonts w:ascii="Times New Roman" w:hAnsi="Times New Roman" w:cs="Times New Roman" w:hint="default"/>
                <w:lang/>
              </w:rPr>
              <w:t>uid</w:t>
            </w:r>
            <w:r w:rsidR="00060958">
              <w:rPr>
                <w:rStyle w:val="font31"/>
                <w:rFonts w:ascii="Times New Roman" w:hAnsi="Times New Roman" w:cs="Times New Roman" w:hint="default"/>
                <w:lang/>
              </w:rPr>
              <w:t>ing</w:t>
            </w:r>
            <w:r w:rsidR="00EE21C5" w:rsidRPr="00EE21C5">
              <w:rPr>
                <w:rStyle w:val="font31"/>
                <w:rFonts w:ascii="Times New Roman" w:hAnsi="Times New Roman" w:cs="Times New Roman" w:hint="default"/>
                <w:lang/>
              </w:rPr>
              <w:t xml:space="preserve"> students to be familiar with basic knowledge and context</w:t>
            </w:r>
            <w:r w:rsidR="000C6A43">
              <w:rPr>
                <w:rStyle w:val="font31"/>
                <w:rFonts w:ascii="Times New Roman" w:hAnsi="Times New Roman" w:cs="Times New Roman" w:hint="default"/>
                <w:lang/>
              </w:rPr>
              <w:t>s</w:t>
            </w:r>
            <w:r w:rsidR="00EE21C5" w:rsidRPr="00EE21C5">
              <w:rPr>
                <w:rStyle w:val="font31"/>
                <w:rFonts w:ascii="Times New Roman" w:hAnsi="Times New Roman" w:cs="Times New Roman" w:hint="default"/>
                <w:lang/>
              </w:rPr>
              <w:t xml:space="preserve"> of Chinese classical literature, master </w:t>
            </w:r>
            <w:r w:rsidR="00EE21C5" w:rsidRPr="00EE21C5">
              <w:rPr>
                <w:rStyle w:val="font31"/>
                <w:rFonts w:ascii="Times New Roman" w:hAnsi="Times New Roman" w:cs="Times New Roman" w:hint="default"/>
                <w:lang/>
              </w:rPr>
              <w:lastRenderedPageBreak/>
              <w:t>the methods of studying different classical literature works, cultivate the ability of cross-cultural comparison and critical thinking in the reading of literary works, and obtain certain self-study and research ability.</w:t>
            </w:r>
          </w:p>
        </w:tc>
      </w:tr>
      <w:tr w:rsidR="00894CBE" w:rsidTr="00621BBA">
        <w:trPr>
          <w:gridAfter w:val="6"/>
          <w:wAfter w:w="5640" w:type="dxa"/>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894CBE" w:rsidRDefault="00EC485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lastRenderedPageBreak/>
              <w:t>课程目标与内容（</w:t>
            </w:r>
            <w:r>
              <w:rPr>
                <w:rStyle w:val="font91"/>
                <w:rFonts w:eastAsia="宋体"/>
                <w:lang/>
              </w:rPr>
              <w:t>Course objectives and contents</w:t>
            </w:r>
            <w:r>
              <w:rPr>
                <w:rStyle w:val="font71"/>
                <w:rFonts w:ascii="Times New Roman" w:hAnsi="Times New Roman" w:cs="Times New Roman"/>
                <w:lang/>
              </w:rPr>
              <w:t>）</w:t>
            </w:r>
          </w:p>
        </w:tc>
      </w:tr>
      <w:tr w:rsidR="00894CBE" w:rsidTr="00621BBA">
        <w:trPr>
          <w:gridAfter w:val="6"/>
          <w:wAfter w:w="5640" w:type="dxa"/>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4CBE" w:rsidRDefault="00EC485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0FCF" w:rsidRPr="0051148C" w:rsidRDefault="00340FCF" w:rsidP="00340FCF">
            <w:pPr>
              <w:widowControl/>
              <w:jc w:val="left"/>
              <w:textAlignment w:val="center"/>
              <w:rPr>
                <w:rFonts w:ascii="Times New Roman" w:eastAsia="微软雅黑" w:hAnsi="Times New Roman" w:cs="Times New Roman"/>
                <w:color w:val="000000"/>
                <w:kern w:val="0"/>
                <w:sz w:val="16"/>
                <w:szCs w:val="18"/>
                <w:lang/>
              </w:rPr>
            </w:pPr>
            <w:r w:rsidRPr="0051148C">
              <w:rPr>
                <w:rFonts w:ascii="Times New Roman" w:eastAsia="微软雅黑" w:hAnsi="Times New Roman" w:cs="Times New Roman"/>
                <w:color w:val="000000"/>
                <w:kern w:val="0"/>
                <w:sz w:val="16"/>
                <w:szCs w:val="18"/>
                <w:lang/>
              </w:rPr>
              <w:t xml:space="preserve">1. </w:t>
            </w:r>
            <w:r w:rsidRPr="0051148C">
              <w:rPr>
                <w:rFonts w:ascii="Times New Roman" w:eastAsia="微软雅黑" w:hAnsi="Times New Roman" w:cs="Times New Roman" w:hint="eastAsia"/>
                <w:color w:val="000000"/>
                <w:kern w:val="0"/>
                <w:sz w:val="16"/>
                <w:szCs w:val="18"/>
                <w:lang/>
              </w:rPr>
              <w:t>熟悉中国古典文学的基本知识与脉络（</w:t>
            </w:r>
            <w:r w:rsidRPr="0051148C">
              <w:rPr>
                <w:rFonts w:ascii="Times New Roman" w:eastAsia="微软雅黑" w:hAnsi="Times New Roman" w:cs="Times New Roman"/>
                <w:color w:val="000000"/>
                <w:kern w:val="0"/>
                <w:sz w:val="16"/>
                <w:szCs w:val="18"/>
                <w:lang/>
              </w:rPr>
              <w:t>B1,B2</w:t>
            </w:r>
            <w:r w:rsidRPr="0051148C">
              <w:rPr>
                <w:rFonts w:ascii="Times New Roman" w:eastAsia="微软雅黑" w:hAnsi="Times New Roman" w:cs="Times New Roman" w:hint="eastAsia"/>
                <w:color w:val="000000"/>
                <w:kern w:val="0"/>
                <w:sz w:val="16"/>
                <w:szCs w:val="18"/>
                <w:lang/>
              </w:rPr>
              <w:t>）</w:t>
            </w:r>
          </w:p>
          <w:p w:rsidR="00340FCF" w:rsidRPr="0051148C" w:rsidRDefault="00340FCF" w:rsidP="00340FCF">
            <w:pPr>
              <w:widowControl/>
              <w:jc w:val="left"/>
              <w:textAlignment w:val="center"/>
              <w:rPr>
                <w:rFonts w:ascii="Times New Roman" w:eastAsia="微软雅黑" w:hAnsi="Times New Roman" w:cs="Times New Roman"/>
                <w:color w:val="000000"/>
                <w:kern w:val="0"/>
                <w:sz w:val="16"/>
                <w:szCs w:val="18"/>
                <w:lang/>
              </w:rPr>
            </w:pPr>
            <w:r w:rsidRPr="0051148C">
              <w:rPr>
                <w:rFonts w:ascii="Times New Roman" w:eastAsia="微软雅黑" w:hAnsi="Times New Roman" w:cs="Times New Roman" w:hint="eastAsia"/>
                <w:color w:val="000000"/>
                <w:kern w:val="0"/>
                <w:sz w:val="16"/>
                <w:szCs w:val="18"/>
                <w:lang/>
              </w:rPr>
              <w:t>2</w:t>
            </w:r>
            <w:r w:rsidRPr="0051148C">
              <w:rPr>
                <w:rFonts w:ascii="Times New Roman" w:eastAsia="微软雅黑" w:hAnsi="Times New Roman" w:cs="Times New Roman"/>
                <w:color w:val="000000"/>
                <w:kern w:val="0"/>
                <w:sz w:val="16"/>
                <w:szCs w:val="18"/>
                <w:lang/>
              </w:rPr>
              <w:t xml:space="preserve">. </w:t>
            </w:r>
            <w:r w:rsidRPr="0051148C">
              <w:rPr>
                <w:rFonts w:ascii="Times New Roman" w:eastAsia="微软雅黑" w:hAnsi="Times New Roman" w:cs="Times New Roman" w:hint="eastAsia"/>
                <w:color w:val="000000"/>
                <w:kern w:val="0"/>
                <w:sz w:val="16"/>
                <w:szCs w:val="18"/>
                <w:lang/>
              </w:rPr>
              <w:t>了解中国古典文学经典作品的基本情况和研读方法（</w:t>
            </w:r>
            <w:r w:rsidRPr="0051148C">
              <w:rPr>
                <w:rFonts w:ascii="Times New Roman" w:eastAsia="微软雅黑" w:hAnsi="Times New Roman" w:cs="Times New Roman"/>
                <w:color w:val="000000"/>
                <w:kern w:val="0"/>
                <w:sz w:val="16"/>
                <w:szCs w:val="18"/>
                <w:lang/>
              </w:rPr>
              <w:t>B1,B2</w:t>
            </w:r>
            <w:r w:rsidRPr="0051148C">
              <w:rPr>
                <w:rFonts w:ascii="Times New Roman" w:eastAsia="微软雅黑" w:hAnsi="Times New Roman" w:cs="Times New Roman" w:hint="eastAsia"/>
                <w:color w:val="000000"/>
                <w:kern w:val="0"/>
                <w:sz w:val="16"/>
                <w:szCs w:val="18"/>
                <w:lang/>
              </w:rPr>
              <w:t>）</w:t>
            </w:r>
          </w:p>
          <w:p w:rsidR="00340FCF" w:rsidRPr="0051148C" w:rsidRDefault="00340FCF" w:rsidP="00340FCF">
            <w:pPr>
              <w:widowControl/>
              <w:jc w:val="left"/>
              <w:textAlignment w:val="center"/>
              <w:rPr>
                <w:rFonts w:ascii="Times New Roman" w:eastAsia="微软雅黑" w:hAnsi="Times New Roman" w:cs="Times New Roman"/>
                <w:color w:val="000000"/>
                <w:kern w:val="0"/>
                <w:sz w:val="16"/>
                <w:szCs w:val="18"/>
                <w:lang/>
              </w:rPr>
            </w:pPr>
            <w:r w:rsidRPr="0051148C">
              <w:rPr>
                <w:rFonts w:ascii="Times New Roman" w:eastAsia="微软雅黑" w:hAnsi="Times New Roman" w:cs="Times New Roman"/>
                <w:color w:val="000000"/>
                <w:kern w:val="0"/>
                <w:sz w:val="16"/>
                <w:szCs w:val="18"/>
                <w:lang/>
              </w:rPr>
              <w:t>3</w:t>
            </w:r>
            <w:r w:rsidRPr="0051148C">
              <w:rPr>
                <w:rFonts w:ascii="Times New Roman" w:eastAsia="微软雅黑" w:hAnsi="Times New Roman" w:cs="Times New Roman" w:hint="eastAsia"/>
                <w:color w:val="000000"/>
                <w:kern w:val="0"/>
                <w:sz w:val="16"/>
                <w:szCs w:val="18"/>
                <w:lang/>
              </w:rPr>
              <w:t>．在上述知识结构的基础上培养文学作品阅读中的跨文化比较、批判性思考能力，培养文学研究、文学批评活动中的创造性思维（</w:t>
            </w:r>
            <w:r w:rsidRPr="0051148C">
              <w:rPr>
                <w:rFonts w:ascii="Times New Roman" w:eastAsia="微软雅黑" w:hAnsi="Times New Roman" w:cs="Times New Roman"/>
                <w:color w:val="000000"/>
                <w:kern w:val="0"/>
                <w:sz w:val="16"/>
                <w:szCs w:val="18"/>
                <w:lang/>
              </w:rPr>
              <w:t>C3,C5</w:t>
            </w:r>
            <w:r w:rsidRPr="0051148C">
              <w:rPr>
                <w:rFonts w:ascii="Times New Roman" w:eastAsia="微软雅黑" w:hAnsi="Times New Roman" w:cs="Times New Roman" w:hint="eastAsia"/>
                <w:color w:val="000000"/>
                <w:kern w:val="0"/>
                <w:sz w:val="16"/>
                <w:szCs w:val="18"/>
                <w:lang/>
              </w:rPr>
              <w:t>）</w:t>
            </w:r>
            <w:r w:rsidRPr="0051148C">
              <w:rPr>
                <w:rFonts w:ascii="Times New Roman" w:eastAsia="微软雅黑" w:hAnsi="Times New Roman" w:cs="Times New Roman"/>
                <w:color w:val="000000"/>
                <w:kern w:val="0"/>
                <w:sz w:val="16"/>
                <w:szCs w:val="18"/>
                <w:lang/>
              </w:rPr>
              <w:t xml:space="preserve"> </w:t>
            </w:r>
          </w:p>
          <w:p w:rsidR="00340FCF" w:rsidRPr="0051148C" w:rsidRDefault="00D13865" w:rsidP="00340FCF">
            <w:pPr>
              <w:widowControl/>
              <w:jc w:val="left"/>
              <w:textAlignment w:val="center"/>
              <w:rPr>
                <w:rFonts w:ascii="Times New Roman" w:eastAsia="微软雅黑" w:hAnsi="Times New Roman" w:cs="Times New Roman"/>
                <w:color w:val="000000"/>
                <w:kern w:val="0"/>
                <w:sz w:val="16"/>
                <w:szCs w:val="18"/>
                <w:lang/>
              </w:rPr>
            </w:pPr>
            <w:r>
              <w:rPr>
                <w:rFonts w:ascii="Times New Roman" w:eastAsia="微软雅黑" w:hAnsi="Times New Roman" w:cs="Times New Roman"/>
                <w:color w:val="000000"/>
                <w:kern w:val="0"/>
                <w:sz w:val="16"/>
                <w:szCs w:val="18"/>
                <w:lang/>
              </w:rPr>
              <w:t>4</w:t>
            </w:r>
            <w:r w:rsidR="00340FCF" w:rsidRPr="0051148C">
              <w:rPr>
                <w:rFonts w:ascii="Times New Roman" w:eastAsia="微软雅黑" w:hAnsi="Times New Roman" w:cs="Times New Roman" w:hint="eastAsia"/>
                <w:color w:val="000000"/>
                <w:kern w:val="0"/>
                <w:sz w:val="16"/>
                <w:szCs w:val="18"/>
                <w:lang/>
              </w:rPr>
              <w:t>．初步形成对中国古典文学、中国古典审美范畴的鉴赏和研究能力（</w:t>
            </w:r>
            <w:r w:rsidR="00340FCF" w:rsidRPr="0051148C">
              <w:rPr>
                <w:rFonts w:ascii="Times New Roman" w:eastAsia="微软雅黑" w:hAnsi="Times New Roman" w:cs="Times New Roman"/>
                <w:color w:val="000000"/>
                <w:kern w:val="0"/>
                <w:sz w:val="16"/>
                <w:szCs w:val="18"/>
                <w:lang/>
              </w:rPr>
              <w:t>C1</w:t>
            </w:r>
            <w:r w:rsidR="00340FCF" w:rsidRPr="0051148C">
              <w:rPr>
                <w:rFonts w:ascii="Times New Roman" w:eastAsia="微软雅黑" w:hAnsi="Times New Roman" w:cs="Times New Roman" w:hint="eastAsia"/>
                <w:color w:val="000000"/>
                <w:kern w:val="0"/>
                <w:sz w:val="16"/>
                <w:szCs w:val="18"/>
                <w:lang/>
              </w:rPr>
              <w:t>）</w:t>
            </w:r>
            <w:r w:rsidR="00340FCF" w:rsidRPr="0051148C">
              <w:rPr>
                <w:rFonts w:ascii="Times New Roman" w:eastAsia="微软雅黑" w:hAnsi="Times New Roman" w:cs="Times New Roman"/>
                <w:color w:val="000000"/>
                <w:kern w:val="0"/>
                <w:sz w:val="16"/>
                <w:szCs w:val="18"/>
                <w:lang/>
              </w:rPr>
              <w:t xml:space="preserve"> </w:t>
            </w:r>
          </w:p>
          <w:p w:rsidR="00894CBE" w:rsidRDefault="00D13865" w:rsidP="00340FCF">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6"/>
                <w:szCs w:val="18"/>
                <w:lang/>
              </w:rPr>
              <w:t>5</w:t>
            </w:r>
            <w:r w:rsidR="00340FCF" w:rsidRPr="0051148C">
              <w:rPr>
                <w:rFonts w:ascii="Times New Roman" w:eastAsia="微软雅黑" w:hAnsi="Times New Roman" w:cs="Times New Roman" w:hint="eastAsia"/>
                <w:color w:val="000000"/>
                <w:kern w:val="0"/>
                <w:sz w:val="16"/>
                <w:szCs w:val="18"/>
                <w:lang/>
              </w:rPr>
              <w:t>．感受中国文学与文化的魅力，培育超越情怀，提升道德修养（</w:t>
            </w:r>
            <w:r w:rsidR="00340FCF" w:rsidRPr="0051148C">
              <w:rPr>
                <w:rFonts w:ascii="Times New Roman" w:eastAsia="微软雅黑" w:hAnsi="Times New Roman" w:cs="Times New Roman"/>
                <w:color w:val="000000"/>
                <w:kern w:val="0"/>
                <w:sz w:val="16"/>
                <w:szCs w:val="18"/>
                <w:lang/>
              </w:rPr>
              <w:t>A2,A4,A5,D5</w:t>
            </w:r>
            <w:r w:rsidR="00340FCF" w:rsidRPr="0051148C">
              <w:rPr>
                <w:rFonts w:ascii="Times New Roman" w:eastAsia="微软雅黑" w:hAnsi="Times New Roman" w:cs="Times New Roman" w:hint="eastAsia"/>
                <w:color w:val="000000"/>
                <w:kern w:val="0"/>
                <w:sz w:val="16"/>
                <w:szCs w:val="18"/>
                <w:lang/>
              </w:rPr>
              <w:t>）</w:t>
            </w:r>
          </w:p>
        </w:tc>
      </w:tr>
      <w:tr w:rsidR="00894CBE" w:rsidTr="00621BBA">
        <w:trPr>
          <w:gridAfter w:val="6"/>
          <w:wAfter w:w="5640" w:type="dxa"/>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4CBE" w:rsidRDefault="00EC485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4CBE" w:rsidRDefault="00EC485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4CBE" w:rsidRDefault="00EC485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4CBE" w:rsidRDefault="00EC485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4CBE" w:rsidRDefault="00EC485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4CBE" w:rsidRDefault="00EC485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4CBE" w:rsidRDefault="00EC485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4CBE" w:rsidRDefault="00EC485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894CBE" w:rsidTr="00D13865">
        <w:trPr>
          <w:gridAfter w:val="6"/>
          <w:wAfter w:w="5640" w:type="dxa"/>
          <w:trHeight w:val="522"/>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4CBE" w:rsidRDefault="00894CBE">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894CBE" w:rsidRPr="00621BBA" w:rsidRDefault="00194A77" w:rsidP="00BE0446">
            <w:pPr>
              <w:widowControl/>
              <w:jc w:val="center"/>
              <w:textAlignment w:val="cente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894CBE" w:rsidRPr="00621BBA" w:rsidRDefault="00044FC1">
            <w:pPr>
              <w:widowControl/>
              <w:jc w:val="left"/>
              <w:textAlignment w:val="cente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《诗经》《离骚》《天问》《九歌》</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894CBE" w:rsidRPr="00621BBA" w:rsidRDefault="00194A77" w:rsidP="00BE0446">
            <w:pPr>
              <w:widowControl/>
              <w:jc w:val="center"/>
              <w:textAlignment w:val="cente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894CBE" w:rsidRPr="00621BBA" w:rsidRDefault="00194A77" w:rsidP="00BE0446">
            <w:pPr>
              <w:widowControl/>
              <w:jc w:val="center"/>
              <w:textAlignment w:val="cente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授课与讨论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894CBE" w:rsidRPr="00621BBA" w:rsidRDefault="00621BBA" w:rsidP="00BE0446">
            <w:pPr>
              <w:widowControl/>
              <w:jc w:val="center"/>
              <w:textAlignment w:val="center"/>
              <w:rPr>
                <w:rFonts w:ascii="Times New Roman" w:eastAsia="微软雅黑" w:hAnsi="Times New Roman" w:cs="Times New Roman"/>
                <w:color w:val="000000"/>
                <w:sz w:val="16"/>
                <w:szCs w:val="16"/>
              </w:rPr>
            </w:pPr>
            <w:r w:rsidRPr="00621BBA">
              <w:rPr>
                <w:rFonts w:ascii="Times New Roman" w:eastAsia="微软雅黑" w:hAnsi="Times New Roman" w:cs="Times New Roman" w:hint="eastAsia"/>
                <w:color w:val="000000"/>
                <w:sz w:val="16"/>
                <w:szCs w:val="16"/>
              </w:rPr>
              <w:t>阅读指定书目篇目并撰写读书笔记</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894CBE" w:rsidRPr="00621BBA" w:rsidRDefault="00044FC1">
            <w:pPr>
              <w:widowControl/>
              <w:jc w:val="left"/>
              <w:textAlignment w:val="cente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初步了解古书阅读方法、古典诗歌的表现手法和中华多民族审美趣味的不同，形成中华文化源远流长与共同体多文化、多民族的认同方式</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894CBE" w:rsidRPr="003A079E" w:rsidRDefault="00D13865" w:rsidP="00D13865">
            <w:pPr>
              <w:widowControl/>
              <w:textAlignment w:val="center"/>
              <w:rPr>
                <w:rFonts w:ascii="Times New Roman" w:eastAsia="微软雅黑" w:hAnsi="Times New Roman" w:cs="Times New Roman"/>
                <w:color w:val="000000"/>
                <w:sz w:val="16"/>
                <w:szCs w:val="16"/>
              </w:rPr>
            </w:pPr>
            <w:r w:rsidRPr="003A079E">
              <w:rPr>
                <w:rFonts w:ascii="Times New Roman" w:eastAsia="微软雅黑" w:hAnsi="Times New Roman" w:cs="Times New Roman"/>
                <w:color w:val="000000"/>
                <w:sz w:val="16"/>
                <w:szCs w:val="16"/>
              </w:rPr>
              <w:t>1</w:t>
            </w:r>
            <w:r w:rsidR="003A079E">
              <w:rPr>
                <w:rFonts w:ascii="Times New Roman" w:eastAsia="微软雅黑" w:hAnsi="Times New Roman" w:cs="Times New Roman"/>
                <w:color w:val="000000"/>
                <w:sz w:val="16"/>
                <w:szCs w:val="16"/>
              </w:rPr>
              <w:t>,</w:t>
            </w:r>
            <w:r w:rsidR="003A079E" w:rsidRPr="003A079E">
              <w:rPr>
                <w:rFonts w:ascii="Times New Roman" w:eastAsia="微软雅黑" w:hAnsi="Times New Roman" w:cs="Times New Roman"/>
                <w:color w:val="000000"/>
                <w:sz w:val="16"/>
                <w:szCs w:val="16"/>
              </w:rPr>
              <w:t>2</w:t>
            </w:r>
          </w:p>
        </w:tc>
      </w:tr>
      <w:tr w:rsidR="003A079E" w:rsidTr="003A079E">
        <w:trPr>
          <w:gridAfter w:val="6"/>
          <w:wAfter w:w="564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079E" w:rsidRDefault="003A079E" w:rsidP="003A079E">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3A079E" w:rsidP="003A079E">
            <w:pPr>
              <w:jc w:val="cente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F76AF1" w:rsidP="00323FB5">
            <w:pP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《论语》</w:t>
            </w:r>
            <w:r w:rsidR="00323FB5">
              <w:rPr>
                <w:rFonts w:ascii="Times New Roman" w:eastAsia="微软雅黑" w:hAnsi="Times New Roman" w:cs="Times New Roman" w:hint="eastAsia"/>
                <w:color w:val="000000"/>
                <w:sz w:val="16"/>
                <w:szCs w:val="16"/>
              </w:rPr>
              <w:t>《孟子》《荀子》</w:t>
            </w:r>
            <w:r>
              <w:rPr>
                <w:rFonts w:ascii="Times New Roman" w:eastAsia="微软雅黑" w:hAnsi="Times New Roman" w:cs="Times New Roman" w:hint="eastAsia"/>
                <w:color w:val="000000"/>
                <w:sz w:val="16"/>
                <w:szCs w:val="16"/>
              </w:rPr>
              <w:t>《</w:t>
            </w:r>
            <w:r w:rsidR="00323FB5">
              <w:rPr>
                <w:rFonts w:ascii="Times New Roman" w:eastAsia="微软雅黑" w:hAnsi="Times New Roman" w:cs="Times New Roman" w:hint="eastAsia"/>
                <w:color w:val="000000"/>
                <w:sz w:val="16"/>
                <w:szCs w:val="16"/>
              </w:rPr>
              <w:t>老子</w:t>
            </w:r>
            <w:r>
              <w:rPr>
                <w:rFonts w:ascii="Times New Roman" w:eastAsia="微软雅黑" w:hAnsi="Times New Roman" w:cs="Times New Roman" w:hint="eastAsia"/>
                <w:color w:val="000000"/>
                <w:sz w:val="16"/>
                <w:szCs w:val="16"/>
              </w:rPr>
              <w:t>》</w:t>
            </w:r>
            <w:r w:rsidR="00323FB5">
              <w:rPr>
                <w:rFonts w:ascii="Times New Roman" w:eastAsia="微软雅黑" w:hAnsi="Times New Roman" w:cs="Times New Roman" w:hint="eastAsia"/>
                <w:color w:val="000000"/>
                <w:sz w:val="16"/>
                <w:szCs w:val="16"/>
              </w:rPr>
              <w:t>《庄子》《韩非子》《吕氏春秋》《淮南子》和贾谊的政论文</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3A079E" w:rsidP="003A079E">
            <w:pPr>
              <w:jc w:val="cente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Default="003A079E" w:rsidP="003A079E">
            <w:pPr>
              <w:jc w:val="center"/>
            </w:pPr>
            <w:r w:rsidRPr="00992DFF">
              <w:rPr>
                <w:rFonts w:ascii="Times New Roman" w:eastAsia="微软雅黑" w:hAnsi="Times New Roman" w:cs="Times New Roman" w:hint="eastAsia"/>
                <w:color w:val="000000"/>
                <w:sz w:val="16"/>
                <w:szCs w:val="16"/>
              </w:rPr>
              <w:t>授课与讨论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5222BF" w:rsidP="003A079E">
            <w:pPr>
              <w:widowControl/>
              <w:jc w:val="center"/>
              <w:textAlignment w:val="center"/>
              <w:rPr>
                <w:rFonts w:ascii="Times New Roman" w:eastAsia="微软雅黑" w:hAnsi="Times New Roman" w:cs="Times New Roman"/>
                <w:color w:val="000000"/>
                <w:sz w:val="16"/>
                <w:szCs w:val="16"/>
              </w:rPr>
            </w:pPr>
            <w:r w:rsidRPr="00621BBA">
              <w:rPr>
                <w:rFonts w:ascii="Times New Roman" w:eastAsia="微软雅黑" w:hAnsi="Times New Roman" w:cs="Times New Roman" w:hint="eastAsia"/>
                <w:color w:val="000000"/>
                <w:sz w:val="16"/>
                <w:szCs w:val="16"/>
              </w:rPr>
              <w:t>阅读指定书目篇目并撰写读书笔记</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745803" w:rsidP="003A079E">
            <w:pP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了解中国古典思想之发轫的社会环境与文学表达，一窥中国文化、政治大一统进程的历史面貌，培养爱国主义精神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3A079E" w:rsidRDefault="003A079E" w:rsidP="003A079E">
            <w:pPr>
              <w:rPr>
                <w:rFonts w:ascii="Times New Roman" w:hAnsi="Times New Roman" w:cs="Times New Roman"/>
              </w:rPr>
            </w:pPr>
            <w:r w:rsidRPr="003A079E">
              <w:rPr>
                <w:rFonts w:ascii="Times New Roman" w:eastAsia="微软雅黑" w:hAnsi="Times New Roman" w:cs="Times New Roman"/>
                <w:color w:val="000000"/>
                <w:sz w:val="16"/>
                <w:szCs w:val="16"/>
              </w:rPr>
              <w:t>1</w:t>
            </w:r>
            <w:r>
              <w:rPr>
                <w:rFonts w:ascii="Times New Roman" w:eastAsia="微软雅黑" w:hAnsi="Times New Roman" w:cs="Times New Roman"/>
                <w:color w:val="000000"/>
                <w:sz w:val="16"/>
                <w:szCs w:val="16"/>
              </w:rPr>
              <w:t>,</w:t>
            </w:r>
            <w:r w:rsidRPr="003A079E">
              <w:rPr>
                <w:rFonts w:ascii="Times New Roman" w:eastAsia="微软雅黑" w:hAnsi="Times New Roman" w:cs="Times New Roman"/>
                <w:color w:val="000000"/>
                <w:sz w:val="16"/>
                <w:szCs w:val="16"/>
              </w:rPr>
              <w:t>2</w:t>
            </w:r>
            <w:r w:rsidR="00745803">
              <w:rPr>
                <w:rFonts w:ascii="Times New Roman" w:eastAsia="微软雅黑" w:hAnsi="Times New Roman" w:cs="Times New Roman"/>
                <w:color w:val="000000"/>
                <w:sz w:val="16"/>
                <w:szCs w:val="16"/>
              </w:rPr>
              <w:t>,3</w:t>
            </w:r>
          </w:p>
        </w:tc>
      </w:tr>
      <w:tr w:rsidR="003A079E" w:rsidTr="003A079E">
        <w:trPr>
          <w:gridAfter w:val="6"/>
          <w:wAfter w:w="564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079E" w:rsidRDefault="003A079E" w:rsidP="003A079E">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3A079E" w:rsidP="003A079E">
            <w:pPr>
              <w:jc w:val="cente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6F0AF1" w:rsidP="003A079E">
            <w:pP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贾谊等人的骚体赋和宋玉、司马相如、扬雄等人的散体大赋</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3A079E" w:rsidP="003A079E">
            <w:pPr>
              <w:jc w:val="cente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Default="003A079E" w:rsidP="003A079E">
            <w:pPr>
              <w:jc w:val="center"/>
            </w:pPr>
            <w:r w:rsidRPr="00992DFF">
              <w:rPr>
                <w:rFonts w:ascii="Times New Roman" w:eastAsia="微软雅黑" w:hAnsi="Times New Roman" w:cs="Times New Roman" w:hint="eastAsia"/>
                <w:color w:val="000000"/>
                <w:sz w:val="16"/>
                <w:szCs w:val="16"/>
              </w:rPr>
              <w:t>授课与讨论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5222BF" w:rsidP="003A079E">
            <w:pPr>
              <w:widowControl/>
              <w:jc w:val="center"/>
              <w:textAlignment w:val="center"/>
              <w:rPr>
                <w:rFonts w:ascii="Times New Roman" w:eastAsia="微软雅黑" w:hAnsi="Times New Roman" w:cs="Times New Roman"/>
                <w:color w:val="000000"/>
                <w:sz w:val="16"/>
                <w:szCs w:val="16"/>
              </w:rPr>
            </w:pPr>
            <w:r w:rsidRPr="00621BBA">
              <w:rPr>
                <w:rFonts w:ascii="Times New Roman" w:eastAsia="微软雅黑" w:hAnsi="Times New Roman" w:cs="Times New Roman" w:hint="eastAsia"/>
                <w:color w:val="000000"/>
                <w:sz w:val="16"/>
                <w:szCs w:val="16"/>
              </w:rPr>
              <w:t>阅读指定书目篇目并撰写读书笔记</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2F0487" w:rsidP="003A079E">
            <w:pP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了解</w:t>
            </w:r>
            <w:r w:rsidR="003B599C">
              <w:rPr>
                <w:rFonts w:ascii="Times New Roman" w:eastAsia="微软雅黑" w:hAnsi="Times New Roman" w:cs="Times New Roman" w:hint="eastAsia"/>
                <w:color w:val="000000"/>
                <w:sz w:val="16"/>
                <w:szCs w:val="16"/>
              </w:rPr>
              <w:t>汉文学之博大气象及汉文化与楚文化之关联，认识大一统中国的优秀文化传统</w:t>
            </w:r>
            <w:proofErr w:type="gramStart"/>
            <w:r w:rsidR="003B599C">
              <w:rPr>
                <w:rFonts w:ascii="Times New Roman" w:eastAsia="微软雅黑" w:hAnsi="Times New Roman" w:cs="Times New Roman" w:hint="eastAsia"/>
                <w:color w:val="000000"/>
                <w:sz w:val="16"/>
                <w:szCs w:val="16"/>
              </w:rPr>
              <w:t>及其多</w:t>
            </w:r>
            <w:proofErr w:type="gramEnd"/>
            <w:r w:rsidR="003B599C">
              <w:rPr>
                <w:rFonts w:ascii="Times New Roman" w:eastAsia="微软雅黑" w:hAnsi="Times New Roman" w:cs="Times New Roman" w:hint="eastAsia"/>
                <w:color w:val="000000"/>
                <w:sz w:val="16"/>
                <w:szCs w:val="16"/>
              </w:rPr>
              <w:t>民族构成，增强文化认同与爱国主义信念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3A079E" w:rsidRDefault="003A079E" w:rsidP="003A079E">
            <w:pPr>
              <w:rPr>
                <w:rFonts w:ascii="Times New Roman" w:hAnsi="Times New Roman" w:cs="Times New Roman"/>
              </w:rPr>
            </w:pPr>
            <w:r w:rsidRPr="003A079E">
              <w:rPr>
                <w:rFonts w:ascii="Times New Roman" w:eastAsia="微软雅黑" w:hAnsi="Times New Roman" w:cs="Times New Roman"/>
                <w:color w:val="000000"/>
                <w:sz w:val="16"/>
                <w:szCs w:val="16"/>
              </w:rPr>
              <w:t>1</w:t>
            </w:r>
            <w:r>
              <w:rPr>
                <w:rFonts w:ascii="Times New Roman" w:eastAsia="微软雅黑" w:hAnsi="Times New Roman" w:cs="Times New Roman"/>
                <w:color w:val="000000"/>
                <w:sz w:val="16"/>
                <w:szCs w:val="16"/>
              </w:rPr>
              <w:t>,</w:t>
            </w:r>
            <w:r w:rsidRPr="003A079E">
              <w:rPr>
                <w:rFonts w:ascii="Times New Roman" w:eastAsia="微软雅黑" w:hAnsi="Times New Roman" w:cs="Times New Roman"/>
                <w:color w:val="000000"/>
                <w:sz w:val="16"/>
                <w:szCs w:val="16"/>
              </w:rPr>
              <w:t>2</w:t>
            </w:r>
          </w:p>
        </w:tc>
      </w:tr>
      <w:tr w:rsidR="003A079E" w:rsidTr="003A079E">
        <w:trPr>
          <w:gridAfter w:val="6"/>
          <w:wAfter w:w="5640" w:type="dxa"/>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079E" w:rsidRDefault="003A079E" w:rsidP="003A079E">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3A079E" w:rsidP="003A079E">
            <w:pPr>
              <w:jc w:val="cente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3A079E" w:rsidP="003A079E">
            <w:pP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建安文学与乐府诗</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3A079E" w:rsidP="003A079E">
            <w:pPr>
              <w:jc w:val="cente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Default="003A079E" w:rsidP="003A079E">
            <w:pPr>
              <w:jc w:val="center"/>
            </w:pPr>
            <w:r w:rsidRPr="00992DFF">
              <w:rPr>
                <w:rFonts w:ascii="Times New Roman" w:eastAsia="微软雅黑" w:hAnsi="Times New Roman" w:cs="Times New Roman" w:hint="eastAsia"/>
                <w:color w:val="000000"/>
                <w:sz w:val="16"/>
                <w:szCs w:val="16"/>
              </w:rPr>
              <w:t>授课与讨论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5222BF" w:rsidP="003A079E">
            <w:pPr>
              <w:widowControl/>
              <w:jc w:val="center"/>
              <w:textAlignment w:val="center"/>
              <w:rPr>
                <w:rFonts w:ascii="Times New Roman" w:eastAsia="微软雅黑" w:hAnsi="Times New Roman" w:cs="Times New Roman"/>
                <w:color w:val="000000"/>
                <w:sz w:val="16"/>
                <w:szCs w:val="16"/>
              </w:rPr>
            </w:pPr>
            <w:r w:rsidRPr="00621BBA">
              <w:rPr>
                <w:rFonts w:ascii="Times New Roman" w:eastAsia="微软雅黑" w:hAnsi="Times New Roman" w:cs="Times New Roman" w:hint="eastAsia"/>
                <w:color w:val="000000"/>
                <w:sz w:val="16"/>
                <w:szCs w:val="16"/>
              </w:rPr>
              <w:t>阅读指定书</w:t>
            </w:r>
            <w:r w:rsidRPr="00621BBA">
              <w:rPr>
                <w:rFonts w:ascii="Times New Roman" w:eastAsia="微软雅黑" w:hAnsi="Times New Roman" w:cs="Times New Roman" w:hint="eastAsia"/>
                <w:color w:val="000000"/>
                <w:sz w:val="16"/>
                <w:szCs w:val="16"/>
              </w:rPr>
              <w:lastRenderedPageBreak/>
              <w:t>目篇目并撰写读书笔记</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CC07CA" w:rsidP="003A079E">
            <w:pP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lastRenderedPageBreak/>
              <w:t>了解战争时代的</w:t>
            </w:r>
            <w:r>
              <w:rPr>
                <w:rFonts w:ascii="Times New Roman" w:eastAsia="微软雅黑" w:hAnsi="Times New Roman" w:cs="Times New Roman" w:hint="eastAsia"/>
                <w:color w:val="000000"/>
                <w:sz w:val="16"/>
                <w:szCs w:val="16"/>
              </w:rPr>
              <w:lastRenderedPageBreak/>
              <w:t>社会风貌与人文精神，</w:t>
            </w:r>
            <w:r w:rsidR="00472139">
              <w:rPr>
                <w:rFonts w:ascii="Times New Roman" w:eastAsia="微软雅黑" w:hAnsi="Times New Roman" w:cs="Times New Roman" w:hint="eastAsia"/>
                <w:color w:val="000000"/>
                <w:sz w:val="16"/>
                <w:szCs w:val="16"/>
              </w:rPr>
              <w:t>了解</w:t>
            </w:r>
            <w:r>
              <w:rPr>
                <w:rFonts w:ascii="Times New Roman" w:eastAsia="微软雅黑" w:hAnsi="Times New Roman" w:cs="Times New Roman" w:hint="eastAsia"/>
                <w:color w:val="000000"/>
                <w:sz w:val="16"/>
                <w:szCs w:val="16"/>
              </w:rPr>
              <w:t>与“风雅精神”一脉相承的“建安风骨”的</w:t>
            </w:r>
            <w:r w:rsidR="004819F6">
              <w:rPr>
                <w:rFonts w:ascii="Times New Roman" w:eastAsia="微软雅黑" w:hAnsi="Times New Roman" w:cs="Times New Roman" w:hint="eastAsia"/>
                <w:color w:val="000000"/>
                <w:sz w:val="16"/>
                <w:szCs w:val="16"/>
              </w:rPr>
              <w:t>古典诗歌</w:t>
            </w:r>
            <w:r>
              <w:rPr>
                <w:rFonts w:ascii="Times New Roman" w:eastAsia="微软雅黑" w:hAnsi="Times New Roman" w:cs="Times New Roman" w:hint="eastAsia"/>
                <w:color w:val="000000"/>
                <w:sz w:val="16"/>
                <w:szCs w:val="16"/>
              </w:rPr>
              <w:t>审美</w:t>
            </w:r>
            <w:r w:rsidR="00472139">
              <w:rPr>
                <w:rFonts w:ascii="Times New Roman" w:eastAsia="微软雅黑" w:hAnsi="Times New Roman" w:cs="Times New Roman" w:hint="eastAsia"/>
                <w:color w:val="000000"/>
                <w:sz w:val="16"/>
                <w:szCs w:val="16"/>
              </w:rPr>
              <w:t>范式</w:t>
            </w:r>
            <w:r w:rsidR="007D7C36">
              <w:rPr>
                <w:rFonts w:ascii="Times New Roman" w:eastAsia="微软雅黑" w:hAnsi="Times New Roman" w:cs="Times New Roman" w:hint="eastAsia"/>
                <w:color w:val="000000"/>
                <w:sz w:val="16"/>
                <w:szCs w:val="16"/>
              </w:rPr>
              <w:t>，树立坚守和平、维护人类命运共同体的顽强信念</w:t>
            </w:r>
            <w:r w:rsidR="00D003C4">
              <w:rPr>
                <w:rFonts w:ascii="Times New Roman" w:eastAsia="微软雅黑" w:hAnsi="Times New Roman" w:cs="Times New Roman" w:hint="eastAsia"/>
                <w:color w:val="000000"/>
                <w:sz w:val="16"/>
                <w:szCs w:val="16"/>
              </w:rPr>
              <w:t>；了解民间文学对文人文学的影响，初步认识雅俗文学互动的机制，树立正确的历史观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3A079E" w:rsidRDefault="003A079E" w:rsidP="003A079E">
            <w:pPr>
              <w:rPr>
                <w:rFonts w:ascii="Times New Roman" w:hAnsi="Times New Roman" w:cs="Times New Roman"/>
              </w:rPr>
            </w:pPr>
            <w:r w:rsidRPr="003A079E">
              <w:rPr>
                <w:rFonts w:ascii="Times New Roman" w:eastAsia="微软雅黑" w:hAnsi="Times New Roman" w:cs="Times New Roman"/>
                <w:color w:val="000000"/>
                <w:sz w:val="16"/>
                <w:szCs w:val="16"/>
              </w:rPr>
              <w:lastRenderedPageBreak/>
              <w:t>1</w:t>
            </w:r>
            <w:r>
              <w:rPr>
                <w:rFonts w:ascii="Times New Roman" w:eastAsia="微软雅黑" w:hAnsi="Times New Roman" w:cs="Times New Roman"/>
                <w:color w:val="000000"/>
                <w:sz w:val="16"/>
                <w:szCs w:val="16"/>
              </w:rPr>
              <w:t>,</w:t>
            </w:r>
            <w:r w:rsidRPr="003A079E">
              <w:rPr>
                <w:rFonts w:ascii="Times New Roman" w:eastAsia="微软雅黑" w:hAnsi="Times New Roman" w:cs="Times New Roman"/>
                <w:color w:val="000000"/>
                <w:sz w:val="16"/>
                <w:szCs w:val="16"/>
              </w:rPr>
              <w:t>2</w:t>
            </w:r>
            <w:r>
              <w:rPr>
                <w:rFonts w:ascii="Times New Roman" w:eastAsia="微软雅黑" w:hAnsi="Times New Roman" w:cs="Times New Roman"/>
                <w:color w:val="000000"/>
                <w:sz w:val="16"/>
                <w:szCs w:val="16"/>
              </w:rPr>
              <w:t>,</w:t>
            </w:r>
            <w:r w:rsidRPr="003A079E">
              <w:rPr>
                <w:rFonts w:ascii="Times New Roman" w:eastAsia="微软雅黑" w:hAnsi="Times New Roman" w:cs="Times New Roman"/>
                <w:color w:val="000000"/>
                <w:sz w:val="16"/>
                <w:szCs w:val="16"/>
              </w:rPr>
              <w:t>4</w:t>
            </w:r>
            <w:r>
              <w:rPr>
                <w:rFonts w:ascii="Times New Roman" w:eastAsia="微软雅黑" w:hAnsi="Times New Roman" w:cs="Times New Roman"/>
                <w:color w:val="000000"/>
                <w:sz w:val="16"/>
                <w:szCs w:val="16"/>
              </w:rPr>
              <w:t>,</w:t>
            </w:r>
            <w:r w:rsidRPr="003A079E">
              <w:rPr>
                <w:rFonts w:ascii="Times New Roman" w:eastAsia="微软雅黑" w:hAnsi="Times New Roman" w:cs="Times New Roman"/>
                <w:color w:val="000000"/>
                <w:sz w:val="16"/>
                <w:szCs w:val="16"/>
              </w:rPr>
              <w:t>5</w:t>
            </w:r>
          </w:p>
        </w:tc>
      </w:tr>
      <w:tr w:rsidR="003A079E" w:rsidTr="003A079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079E" w:rsidRDefault="003A079E" w:rsidP="003A079E">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3A079E" w:rsidP="003A079E">
            <w:pPr>
              <w:jc w:val="cente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3A079E" w:rsidP="003A079E">
            <w:pP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六朝、唐、宋的近体诗</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3A079E" w:rsidP="003A079E">
            <w:pPr>
              <w:jc w:val="cente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Default="003A079E" w:rsidP="003A079E">
            <w:pPr>
              <w:jc w:val="center"/>
            </w:pPr>
            <w:r w:rsidRPr="00992DFF">
              <w:rPr>
                <w:rFonts w:ascii="Times New Roman" w:eastAsia="微软雅黑" w:hAnsi="Times New Roman" w:cs="Times New Roman" w:hint="eastAsia"/>
                <w:color w:val="000000"/>
                <w:sz w:val="16"/>
                <w:szCs w:val="16"/>
              </w:rPr>
              <w:t>授课与讨论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5222BF" w:rsidP="003A079E">
            <w:pPr>
              <w:widowControl/>
              <w:jc w:val="center"/>
              <w:textAlignment w:val="center"/>
              <w:rPr>
                <w:rFonts w:ascii="Times New Roman" w:eastAsia="微软雅黑" w:hAnsi="Times New Roman" w:cs="Times New Roman"/>
                <w:color w:val="000000"/>
                <w:sz w:val="16"/>
                <w:szCs w:val="16"/>
              </w:rPr>
            </w:pPr>
            <w:r w:rsidRPr="00621BBA">
              <w:rPr>
                <w:rFonts w:ascii="Times New Roman" w:eastAsia="微软雅黑" w:hAnsi="Times New Roman" w:cs="Times New Roman" w:hint="eastAsia"/>
                <w:color w:val="000000"/>
                <w:sz w:val="16"/>
                <w:szCs w:val="16"/>
              </w:rPr>
              <w:t>阅读指定书目篇目并撰写读书笔记</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464F5A" w:rsidP="003A079E">
            <w:pP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了解近体诗形成、发展和演化的过程，</w:t>
            </w:r>
            <w:r w:rsidR="00B21D90">
              <w:rPr>
                <w:rFonts w:ascii="Times New Roman" w:eastAsia="微软雅黑" w:hAnsi="Times New Roman" w:cs="Times New Roman" w:hint="eastAsia"/>
                <w:color w:val="000000"/>
                <w:sz w:val="16"/>
                <w:szCs w:val="16"/>
              </w:rPr>
              <w:t>进一步理解中国文学、问题演变发展的内在规律，</w:t>
            </w:r>
            <w:r w:rsidR="001F0F02">
              <w:rPr>
                <w:rFonts w:ascii="Times New Roman" w:eastAsia="微软雅黑" w:hAnsi="Times New Roman" w:cs="Times New Roman" w:hint="eastAsia"/>
                <w:color w:val="000000"/>
                <w:sz w:val="16"/>
                <w:szCs w:val="16"/>
              </w:rPr>
              <w:t>培养批判性思维和</w:t>
            </w:r>
            <w:r w:rsidR="00A90188">
              <w:rPr>
                <w:rFonts w:ascii="Times New Roman" w:eastAsia="微软雅黑" w:hAnsi="Times New Roman" w:cs="Times New Roman" w:hint="eastAsia"/>
                <w:color w:val="000000"/>
                <w:sz w:val="16"/>
                <w:szCs w:val="16"/>
              </w:rPr>
              <w:t>综合、</w:t>
            </w:r>
            <w:r w:rsidR="001F0F02">
              <w:rPr>
                <w:rFonts w:ascii="Times New Roman" w:eastAsia="微软雅黑" w:hAnsi="Times New Roman" w:cs="Times New Roman" w:hint="eastAsia"/>
                <w:color w:val="000000"/>
                <w:sz w:val="16"/>
                <w:szCs w:val="16"/>
              </w:rPr>
              <w:t>结构知识的能力。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3A079E" w:rsidRDefault="003A079E" w:rsidP="003A079E">
            <w:pPr>
              <w:rPr>
                <w:rFonts w:ascii="Times New Roman" w:hAnsi="Times New Roman" w:cs="Times New Roman"/>
              </w:rPr>
            </w:pPr>
            <w:r w:rsidRPr="003A079E">
              <w:rPr>
                <w:rFonts w:ascii="Times New Roman" w:eastAsia="微软雅黑" w:hAnsi="Times New Roman" w:cs="Times New Roman"/>
                <w:color w:val="000000"/>
                <w:sz w:val="16"/>
                <w:szCs w:val="16"/>
              </w:rPr>
              <w:t>1</w:t>
            </w:r>
            <w:r>
              <w:rPr>
                <w:rFonts w:ascii="Times New Roman" w:eastAsia="微软雅黑" w:hAnsi="Times New Roman" w:cs="Times New Roman"/>
                <w:color w:val="000000"/>
                <w:sz w:val="16"/>
                <w:szCs w:val="16"/>
              </w:rPr>
              <w:t>,</w:t>
            </w:r>
            <w:r w:rsidRPr="003A079E">
              <w:rPr>
                <w:rFonts w:ascii="Times New Roman" w:eastAsia="微软雅黑" w:hAnsi="Times New Roman" w:cs="Times New Roman"/>
                <w:color w:val="000000"/>
                <w:sz w:val="16"/>
                <w:szCs w:val="16"/>
              </w:rPr>
              <w:t>2</w:t>
            </w:r>
            <w:r>
              <w:rPr>
                <w:rFonts w:ascii="Times New Roman" w:eastAsia="微软雅黑" w:hAnsi="Times New Roman" w:cs="Times New Roman"/>
                <w:color w:val="000000"/>
                <w:sz w:val="16"/>
                <w:szCs w:val="16"/>
              </w:rPr>
              <w:t>,</w:t>
            </w:r>
            <w:r w:rsidRPr="003A079E">
              <w:rPr>
                <w:rFonts w:ascii="Times New Roman" w:eastAsia="微软雅黑" w:hAnsi="Times New Roman" w:cs="Times New Roman"/>
                <w:color w:val="000000"/>
                <w:sz w:val="16"/>
                <w:szCs w:val="16"/>
              </w:rPr>
              <w:t>4</w:t>
            </w:r>
            <w:r>
              <w:rPr>
                <w:rFonts w:ascii="Times New Roman" w:eastAsia="微软雅黑" w:hAnsi="Times New Roman" w:cs="Times New Roman"/>
                <w:color w:val="000000"/>
                <w:sz w:val="16"/>
                <w:szCs w:val="16"/>
              </w:rPr>
              <w:t>,</w:t>
            </w:r>
            <w:r w:rsidRPr="003A079E">
              <w:rPr>
                <w:rFonts w:ascii="Times New Roman" w:eastAsia="微软雅黑" w:hAnsi="Times New Roman" w:cs="Times New Roman"/>
                <w:color w:val="000000"/>
                <w:sz w:val="16"/>
                <w:szCs w:val="16"/>
              </w:rPr>
              <w:t>5</w:t>
            </w:r>
          </w:p>
        </w:tc>
        <w:tc>
          <w:tcPr>
            <w:tcW w:w="940" w:type="dxa"/>
            <w:vAlign w:val="center"/>
          </w:tcPr>
          <w:p w:rsidR="003A079E" w:rsidRPr="00621BBA" w:rsidRDefault="003A079E" w:rsidP="003A079E">
            <w:pPr>
              <w:rPr>
                <w:rFonts w:ascii="Times New Roman" w:eastAsia="微软雅黑" w:hAnsi="Times New Roman" w:cs="Times New Roman"/>
                <w:color w:val="000000"/>
                <w:sz w:val="16"/>
                <w:szCs w:val="16"/>
              </w:rPr>
            </w:pPr>
          </w:p>
        </w:tc>
        <w:tc>
          <w:tcPr>
            <w:tcW w:w="940" w:type="dxa"/>
            <w:vAlign w:val="center"/>
          </w:tcPr>
          <w:p w:rsidR="003A079E" w:rsidRPr="00621BBA" w:rsidRDefault="003A079E" w:rsidP="003A079E">
            <w:pPr>
              <w:jc w:val="center"/>
              <w:rPr>
                <w:rFonts w:ascii="Times New Roman" w:eastAsia="微软雅黑" w:hAnsi="Times New Roman" w:cs="Times New Roman"/>
                <w:color w:val="000000"/>
                <w:sz w:val="16"/>
                <w:szCs w:val="16"/>
              </w:rPr>
            </w:pPr>
          </w:p>
        </w:tc>
        <w:tc>
          <w:tcPr>
            <w:tcW w:w="940" w:type="dxa"/>
            <w:vAlign w:val="center"/>
          </w:tcPr>
          <w:p w:rsidR="003A079E" w:rsidRPr="00621BBA" w:rsidRDefault="003A079E" w:rsidP="003A079E">
            <w:pPr>
              <w:jc w:val="center"/>
              <w:rPr>
                <w:rFonts w:ascii="Times New Roman" w:eastAsia="微软雅黑" w:hAnsi="Times New Roman" w:cs="Times New Roman"/>
                <w:color w:val="000000"/>
                <w:sz w:val="16"/>
                <w:szCs w:val="16"/>
              </w:rPr>
            </w:pPr>
          </w:p>
        </w:tc>
        <w:tc>
          <w:tcPr>
            <w:tcW w:w="940" w:type="dxa"/>
            <w:vAlign w:val="center"/>
          </w:tcPr>
          <w:p w:rsidR="003A079E" w:rsidRPr="00621BBA" w:rsidRDefault="003A079E" w:rsidP="003A079E">
            <w:pPr>
              <w:widowControl/>
              <w:jc w:val="center"/>
              <w:textAlignment w:val="center"/>
              <w:rPr>
                <w:rFonts w:ascii="Times New Roman" w:eastAsia="微软雅黑" w:hAnsi="Times New Roman" w:cs="Times New Roman"/>
                <w:color w:val="000000"/>
                <w:sz w:val="16"/>
                <w:szCs w:val="16"/>
              </w:rPr>
            </w:pPr>
          </w:p>
        </w:tc>
        <w:tc>
          <w:tcPr>
            <w:tcW w:w="940" w:type="dxa"/>
            <w:vAlign w:val="center"/>
          </w:tcPr>
          <w:p w:rsidR="003A079E" w:rsidRPr="00621BBA" w:rsidRDefault="003A079E" w:rsidP="003A079E">
            <w:pPr>
              <w:rPr>
                <w:rFonts w:ascii="Times New Roman" w:eastAsia="微软雅黑" w:hAnsi="Times New Roman" w:cs="Times New Roman"/>
                <w:color w:val="000000"/>
                <w:sz w:val="16"/>
                <w:szCs w:val="16"/>
              </w:rPr>
            </w:pPr>
          </w:p>
        </w:tc>
        <w:tc>
          <w:tcPr>
            <w:tcW w:w="940" w:type="dxa"/>
            <w:vAlign w:val="center"/>
          </w:tcPr>
          <w:p w:rsidR="003A079E" w:rsidRPr="00621BBA" w:rsidRDefault="003A079E" w:rsidP="003A079E">
            <w:pPr>
              <w:jc w:val="center"/>
              <w:rPr>
                <w:rFonts w:ascii="Times New Roman" w:eastAsia="微软雅黑" w:hAnsi="Times New Roman" w:cs="Times New Roman"/>
                <w:color w:val="000000"/>
                <w:sz w:val="16"/>
                <w:szCs w:val="16"/>
              </w:rPr>
            </w:pPr>
          </w:p>
        </w:tc>
      </w:tr>
      <w:tr w:rsidR="003A079E" w:rsidTr="003A079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079E" w:rsidRDefault="003A079E" w:rsidP="003A079E">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3A079E" w:rsidP="003A079E">
            <w:pPr>
              <w:jc w:val="cente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3A079E" w:rsidP="003A079E">
            <w:pP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词、散曲、杂剧与传奇</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3A079E" w:rsidP="003A079E">
            <w:pPr>
              <w:jc w:val="cente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Default="003A079E" w:rsidP="003A079E">
            <w:pPr>
              <w:jc w:val="center"/>
            </w:pPr>
            <w:r w:rsidRPr="00992DFF">
              <w:rPr>
                <w:rFonts w:ascii="Times New Roman" w:eastAsia="微软雅黑" w:hAnsi="Times New Roman" w:cs="Times New Roman" w:hint="eastAsia"/>
                <w:color w:val="000000"/>
                <w:sz w:val="16"/>
                <w:szCs w:val="16"/>
              </w:rPr>
              <w:t>授课与讨论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5222BF" w:rsidP="003A079E">
            <w:pPr>
              <w:widowControl/>
              <w:jc w:val="center"/>
              <w:textAlignment w:val="center"/>
              <w:rPr>
                <w:rFonts w:ascii="Times New Roman" w:eastAsia="微软雅黑" w:hAnsi="Times New Roman" w:cs="Times New Roman"/>
                <w:color w:val="000000"/>
                <w:sz w:val="16"/>
                <w:szCs w:val="16"/>
              </w:rPr>
            </w:pPr>
            <w:r w:rsidRPr="00621BBA">
              <w:rPr>
                <w:rFonts w:ascii="Times New Roman" w:eastAsia="微软雅黑" w:hAnsi="Times New Roman" w:cs="Times New Roman" w:hint="eastAsia"/>
                <w:color w:val="000000"/>
                <w:sz w:val="16"/>
                <w:szCs w:val="16"/>
              </w:rPr>
              <w:t>阅读指定书目篇目并撰写读书笔记</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5C2408" w:rsidP="003A079E">
            <w:pP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领会中国传统音乐、舞台与文学艺术的融合形式</w:t>
            </w:r>
            <w:r w:rsidR="003E5937">
              <w:rPr>
                <w:rFonts w:ascii="Times New Roman" w:eastAsia="微软雅黑" w:hAnsi="Times New Roman" w:cs="Times New Roman" w:hint="eastAsia"/>
                <w:color w:val="000000"/>
                <w:sz w:val="16"/>
                <w:szCs w:val="16"/>
              </w:rPr>
              <w:t>，形成与西方戏剧进行比较研究的视野，</w:t>
            </w:r>
            <w:r w:rsidR="00CA5986">
              <w:rPr>
                <w:rFonts w:ascii="Times New Roman" w:eastAsia="微软雅黑" w:hAnsi="Times New Roman" w:cs="Times New Roman" w:hint="eastAsia"/>
                <w:color w:val="000000"/>
                <w:sz w:val="16"/>
                <w:szCs w:val="16"/>
              </w:rPr>
              <w:t>培养人类</w:t>
            </w:r>
            <w:r w:rsidR="006C3111">
              <w:rPr>
                <w:rFonts w:ascii="Times New Roman" w:eastAsia="微软雅黑" w:hAnsi="Times New Roman" w:cs="Times New Roman" w:hint="eastAsia"/>
                <w:color w:val="000000"/>
                <w:sz w:val="16"/>
                <w:szCs w:val="16"/>
              </w:rPr>
              <w:t>文化、</w:t>
            </w:r>
            <w:r w:rsidR="00CA5986">
              <w:rPr>
                <w:rFonts w:ascii="Times New Roman" w:eastAsia="微软雅黑" w:hAnsi="Times New Roman" w:cs="Times New Roman" w:hint="eastAsia"/>
                <w:color w:val="000000"/>
                <w:sz w:val="16"/>
                <w:szCs w:val="16"/>
              </w:rPr>
              <w:t>命运共通的基本观念</w:t>
            </w:r>
            <w:r w:rsidR="006C3111">
              <w:rPr>
                <w:rFonts w:ascii="Times New Roman" w:eastAsia="微软雅黑" w:hAnsi="Times New Roman" w:cs="Times New Roman" w:hint="eastAsia"/>
                <w:color w:val="000000"/>
                <w:sz w:val="16"/>
                <w:szCs w:val="16"/>
              </w:rPr>
              <w:t>和辨别文化异同的</w:t>
            </w:r>
            <w:r w:rsidR="00033AA0">
              <w:rPr>
                <w:rFonts w:ascii="Times New Roman" w:eastAsia="微软雅黑" w:hAnsi="Times New Roman" w:cs="Times New Roman" w:hint="eastAsia"/>
                <w:color w:val="000000"/>
                <w:sz w:val="16"/>
                <w:szCs w:val="16"/>
              </w:rPr>
              <w:t>能力</w:t>
            </w:r>
            <w:r w:rsidR="005466EE">
              <w:rPr>
                <w:rFonts w:ascii="Times New Roman" w:eastAsia="微软雅黑" w:hAnsi="Times New Roman" w:cs="Times New Roman" w:hint="eastAsia"/>
                <w:color w:val="000000"/>
                <w:sz w:val="16"/>
                <w:szCs w:val="16"/>
              </w:rPr>
              <w:t>、</w:t>
            </w:r>
            <w:r w:rsidR="006C3111">
              <w:rPr>
                <w:rFonts w:ascii="Times New Roman" w:eastAsia="微软雅黑" w:hAnsi="Times New Roman" w:cs="Times New Roman" w:hint="eastAsia"/>
                <w:color w:val="000000"/>
                <w:sz w:val="16"/>
                <w:szCs w:val="16"/>
              </w:rPr>
              <w:t>意识</w:t>
            </w:r>
            <w:r w:rsidR="00CA5986">
              <w:rPr>
                <w:rFonts w:ascii="Times New Roman" w:eastAsia="微软雅黑" w:hAnsi="Times New Roman" w:cs="Times New Roman" w:hint="eastAsia"/>
                <w:color w:val="000000"/>
                <w:sz w:val="16"/>
                <w:szCs w:val="16"/>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3A079E" w:rsidRDefault="003A079E" w:rsidP="003A079E">
            <w:pPr>
              <w:rPr>
                <w:rFonts w:ascii="Times New Roman" w:hAnsi="Times New Roman" w:cs="Times New Roman"/>
              </w:rPr>
            </w:pPr>
            <w:r w:rsidRPr="003A079E">
              <w:rPr>
                <w:rFonts w:ascii="Times New Roman" w:eastAsia="微软雅黑" w:hAnsi="Times New Roman" w:cs="Times New Roman"/>
                <w:color w:val="000000"/>
                <w:sz w:val="16"/>
                <w:szCs w:val="16"/>
              </w:rPr>
              <w:t>1</w:t>
            </w:r>
            <w:r>
              <w:rPr>
                <w:rFonts w:ascii="Times New Roman" w:eastAsia="微软雅黑" w:hAnsi="Times New Roman" w:cs="Times New Roman"/>
                <w:color w:val="000000"/>
                <w:sz w:val="16"/>
                <w:szCs w:val="16"/>
              </w:rPr>
              <w:t>,</w:t>
            </w:r>
            <w:r w:rsidRPr="003A079E">
              <w:rPr>
                <w:rFonts w:ascii="Times New Roman" w:eastAsia="微软雅黑" w:hAnsi="Times New Roman" w:cs="Times New Roman"/>
                <w:color w:val="000000"/>
                <w:sz w:val="16"/>
                <w:szCs w:val="16"/>
              </w:rPr>
              <w:t>2</w:t>
            </w:r>
            <w:r>
              <w:rPr>
                <w:rFonts w:ascii="Times New Roman" w:eastAsia="微软雅黑" w:hAnsi="Times New Roman" w:cs="Times New Roman"/>
                <w:color w:val="000000"/>
                <w:sz w:val="16"/>
                <w:szCs w:val="16"/>
              </w:rPr>
              <w:t>,</w:t>
            </w:r>
            <w:r w:rsidRPr="003A079E">
              <w:rPr>
                <w:rFonts w:ascii="Times New Roman" w:eastAsia="微软雅黑" w:hAnsi="Times New Roman" w:cs="Times New Roman"/>
                <w:color w:val="000000"/>
                <w:sz w:val="16"/>
                <w:szCs w:val="16"/>
              </w:rPr>
              <w:t>3,4,5</w:t>
            </w:r>
          </w:p>
        </w:tc>
        <w:tc>
          <w:tcPr>
            <w:tcW w:w="940" w:type="dxa"/>
            <w:vAlign w:val="center"/>
          </w:tcPr>
          <w:p w:rsidR="003A079E" w:rsidRPr="00621BBA" w:rsidRDefault="003A079E" w:rsidP="003A079E">
            <w:pPr>
              <w:rPr>
                <w:rFonts w:ascii="Times New Roman" w:eastAsia="微软雅黑" w:hAnsi="Times New Roman" w:cs="Times New Roman"/>
                <w:color w:val="000000"/>
                <w:sz w:val="16"/>
                <w:szCs w:val="16"/>
              </w:rPr>
            </w:pPr>
          </w:p>
        </w:tc>
        <w:tc>
          <w:tcPr>
            <w:tcW w:w="940" w:type="dxa"/>
            <w:vAlign w:val="center"/>
          </w:tcPr>
          <w:p w:rsidR="003A079E" w:rsidRPr="00621BBA" w:rsidRDefault="003A079E" w:rsidP="003A079E">
            <w:pPr>
              <w:jc w:val="center"/>
              <w:rPr>
                <w:rFonts w:ascii="Times New Roman" w:eastAsia="微软雅黑" w:hAnsi="Times New Roman" w:cs="Times New Roman"/>
                <w:color w:val="000000"/>
                <w:sz w:val="16"/>
                <w:szCs w:val="16"/>
              </w:rPr>
            </w:pPr>
          </w:p>
        </w:tc>
        <w:tc>
          <w:tcPr>
            <w:tcW w:w="940" w:type="dxa"/>
            <w:vAlign w:val="center"/>
          </w:tcPr>
          <w:p w:rsidR="003A079E" w:rsidRPr="00621BBA" w:rsidRDefault="003A079E" w:rsidP="003A079E">
            <w:pPr>
              <w:jc w:val="center"/>
              <w:rPr>
                <w:rFonts w:ascii="Times New Roman" w:eastAsia="微软雅黑" w:hAnsi="Times New Roman" w:cs="Times New Roman"/>
                <w:color w:val="000000"/>
                <w:sz w:val="16"/>
                <w:szCs w:val="16"/>
              </w:rPr>
            </w:pPr>
          </w:p>
        </w:tc>
        <w:tc>
          <w:tcPr>
            <w:tcW w:w="940" w:type="dxa"/>
            <w:vAlign w:val="center"/>
          </w:tcPr>
          <w:p w:rsidR="003A079E" w:rsidRPr="00621BBA" w:rsidRDefault="003A079E" w:rsidP="003A079E">
            <w:pPr>
              <w:widowControl/>
              <w:jc w:val="center"/>
              <w:textAlignment w:val="center"/>
              <w:rPr>
                <w:rFonts w:ascii="Times New Roman" w:eastAsia="微软雅黑" w:hAnsi="Times New Roman" w:cs="Times New Roman"/>
                <w:color w:val="000000"/>
                <w:sz w:val="16"/>
                <w:szCs w:val="16"/>
              </w:rPr>
            </w:pPr>
          </w:p>
        </w:tc>
        <w:tc>
          <w:tcPr>
            <w:tcW w:w="940" w:type="dxa"/>
            <w:vAlign w:val="center"/>
          </w:tcPr>
          <w:p w:rsidR="003A079E" w:rsidRPr="00621BBA" w:rsidRDefault="003A079E" w:rsidP="003A079E">
            <w:pPr>
              <w:rPr>
                <w:rFonts w:ascii="Times New Roman" w:eastAsia="微软雅黑" w:hAnsi="Times New Roman" w:cs="Times New Roman"/>
                <w:color w:val="000000"/>
                <w:sz w:val="16"/>
                <w:szCs w:val="16"/>
              </w:rPr>
            </w:pPr>
          </w:p>
        </w:tc>
        <w:tc>
          <w:tcPr>
            <w:tcW w:w="940" w:type="dxa"/>
            <w:vAlign w:val="center"/>
          </w:tcPr>
          <w:p w:rsidR="003A079E" w:rsidRPr="00621BBA" w:rsidRDefault="003A079E" w:rsidP="003A079E">
            <w:pPr>
              <w:jc w:val="center"/>
              <w:rPr>
                <w:rFonts w:ascii="Times New Roman" w:eastAsia="微软雅黑" w:hAnsi="Times New Roman" w:cs="Times New Roman"/>
                <w:color w:val="000000"/>
                <w:sz w:val="16"/>
                <w:szCs w:val="16"/>
              </w:rPr>
            </w:pPr>
          </w:p>
        </w:tc>
      </w:tr>
      <w:tr w:rsidR="003A079E" w:rsidTr="003A079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079E" w:rsidRDefault="003A079E" w:rsidP="003A079E">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Default="003A079E" w:rsidP="003A079E">
            <w:pPr>
              <w:jc w:val="cente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7</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3A079E" w:rsidP="003A079E">
            <w:pP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志怪、传奇与文言小说</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3A079E" w:rsidP="003A079E">
            <w:pPr>
              <w:jc w:val="cente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Default="003A079E" w:rsidP="003A079E">
            <w:pPr>
              <w:jc w:val="center"/>
            </w:pPr>
            <w:r w:rsidRPr="00992DFF">
              <w:rPr>
                <w:rFonts w:ascii="Times New Roman" w:eastAsia="微软雅黑" w:hAnsi="Times New Roman" w:cs="Times New Roman" w:hint="eastAsia"/>
                <w:color w:val="000000"/>
                <w:sz w:val="16"/>
                <w:szCs w:val="16"/>
              </w:rPr>
              <w:t>授课与讨论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Default="005222BF" w:rsidP="003A079E">
            <w:pPr>
              <w:widowControl/>
              <w:jc w:val="center"/>
              <w:textAlignment w:val="center"/>
              <w:rPr>
                <w:rFonts w:ascii="Times New Roman" w:eastAsia="微软雅黑" w:hAnsi="Times New Roman" w:cs="Times New Roman"/>
                <w:color w:val="000000"/>
                <w:sz w:val="16"/>
                <w:szCs w:val="16"/>
              </w:rPr>
            </w:pPr>
            <w:r w:rsidRPr="00621BBA">
              <w:rPr>
                <w:rFonts w:ascii="Times New Roman" w:eastAsia="微软雅黑" w:hAnsi="Times New Roman" w:cs="Times New Roman" w:hint="eastAsia"/>
                <w:color w:val="000000"/>
                <w:sz w:val="16"/>
                <w:szCs w:val="16"/>
              </w:rPr>
              <w:t>阅读指定书目篇目并撰写读书笔记</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301012" w:rsidP="003A079E">
            <w:pP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了解志怪传统、记事传统与传奇文传统，了解《聊斋志异》与《阅微草堂笔记》不同的审美取向。通过思考文学与经学、社会、政治、历史之间的关系，培养辩证思维和创造性文</w:t>
            </w:r>
            <w:r>
              <w:rPr>
                <w:rFonts w:ascii="Times New Roman" w:eastAsia="微软雅黑" w:hAnsi="Times New Roman" w:cs="Times New Roman" w:hint="eastAsia"/>
                <w:color w:val="000000"/>
                <w:sz w:val="16"/>
                <w:szCs w:val="16"/>
              </w:rPr>
              <w:lastRenderedPageBreak/>
              <w:t>学批评的能力</w:t>
            </w:r>
            <w:r>
              <w:rPr>
                <w:rFonts w:ascii="Times New Roman" w:eastAsia="微软雅黑" w:hAnsi="Times New Roman" w:cs="Times New Roman" w:hint="eastAsia"/>
                <w:color w:val="000000"/>
                <w:sz w:val="16"/>
                <w:szCs w:val="16"/>
              </w:rPr>
              <w:t xml:space="preserve"> </w:t>
            </w:r>
            <w:r>
              <w:rPr>
                <w:rFonts w:ascii="Times New Roman" w:eastAsia="微软雅黑" w:hAnsi="Times New Roman" w:cs="Times New Roman" w:hint="eastAsia"/>
                <w:color w:val="000000"/>
                <w:sz w:val="16"/>
                <w:szCs w:val="16"/>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3A079E" w:rsidRDefault="003A079E" w:rsidP="003A079E">
            <w:pPr>
              <w:rPr>
                <w:rFonts w:ascii="Times New Roman" w:hAnsi="Times New Roman" w:cs="Times New Roman"/>
              </w:rPr>
            </w:pPr>
            <w:r w:rsidRPr="003A079E">
              <w:rPr>
                <w:rFonts w:ascii="Times New Roman" w:eastAsia="微软雅黑" w:hAnsi="Times New Roman" w:cs="Times New Roman"/>
                <w:color w:val="000000"/>
                <w:sz w:val="16"/>
                <w:szCs w:val="16"/>
              </w:rPr>
              <w:lastRenderedPageBreak/>
              <w:t>1</w:t>
            </w:r>
            <w:r>
              <w:rPr>
                <w:rFonts w:ascii="Times New Roman" w:eastAsia="微软雅黑" w:hAnsi="Times New Roman" w:cs="Times New Roman"/>
                <w:color w:val="000000"/>
                <w:sz w:val="16"/>
                <w:szCs w:val="16"/>
              </w:rPr>
              <w:t>,</w:t>
            </w:r>
            <w:r w:rsidRPr="003A079E">
              <w:rPr>
                <w:rFonts w:ascii="Times New Roman" w:eastAsia="微软雅黑" w:hAnsi="Times New Roman" w:cs="Times New Roman"/>
                <w:color w:val="000000"/>
                <w:sz w:val="16"/>
                <w:szCs w:val="16"/>
              </w:rPr>
              <w:t>2</w:t>
            </w:r>
            <w:r>
              <w:rPr>
                <w:rFonts w:ascii="Times New Roman" w:eastAsia="微软雅黑" w:hAnsi="Times New Roman" w:cs="Times New Roman"/>
                <w:color w:val="000000"/>
                <w:sz w:val="16"/>
                <w:szCs w:val="16"/>
              </w:rPr>
              <w:t>,</w:t>
            </w:r>
            <w:r w:rsidRPr="003A079E">
              <w:rPr>
                <w:rFonts w:ascii="Times New Roman" w:eastAsia="微软雅黑" w:hAnsi="Times New Roman" w:cs="Times New Roman"/>
                <w:color w:val="000000"/>
                <w:sz w:val="16"/>
                <w:szCs w:val="16"/>
              </w:rPr>
              <w:t>4,5</w:t>
            </w:r>
          </w:p>
        </w:tc>
        <w:tc>
          <w:tcPr>
            <w:tcW w:w="940" w:type="dxa"/>
            <w:vAlign w:val="center"/>
          </w:tcPr>
          <w:p w:rsidR="003A079E" w:rsidRPr="00621BBA" w:rsidRDefault="003A079E" w:rsidP="003A079E">
            <w:pPr>
              <w:rPr>
                <w:rFonts w:ascii="Times New Roman" w:eastAsia="微软雅黑" w:hAnsi="Times New Roman" w:cs="Times New Roman"/>
                <w:color w:val="000000"/>
                <w:sz w:val="16"/>
                <w:szCs w:val="16"/>
              </w:rPr>
            </w:pPr>
          </w:p>
        </w:tc>
        <w:tc>
          <w:tcPr>
            <w:tcW w:w="940" w:type="dxa"/>
            <w:vAlign w:val="center"/>
          </w:tcPr>
          <w:p w:rsidR="003A079E" w:rsidRPr="00621BBA" w:rsidRDefault="003A079E" w:rsidP="003A079E">
            <w:pPr>
              <w:jc w:val="center"/>
              <w:rPr>
                <w:rFonts w:ascii="Times New Roman" w:eastAsia="微软雅黑" w:hAnsi="Times New Roman" w:cs="Times New Roman"/>
                <w:color w:val="000000"/>
                <w:sz w:val="16"/>
                <w:szCs w:val="16"/>
              </w:rPr>
            </w:pPr>
          </w:p>
        </w:tc>
        <w:tc>
          <w:tcPr>
            <w:tcW w:w="940" w:type="dxa"/>
            <w:vAlign w:val="center"/>
          </w:tcPr>
          <w:p w:rsidR="003A079E" w:rsidRPr="00621BBA" w:rsidRDefault="003A079E" w:rsidP="003A079E">
            <w:pPr>
              <w:jc w:val="center"/>
              <w:rPr>
                <w:rFonts w:ascii="Times New Roman" w:eastAsia="微软雅黑" w:hAnsi="Times New Roman" w:cs="Times New Roman"/>
                <w:color w:val="000000"/>
                <w:sz w:val="16"/>
                <w:szCs w:val="16"/>
              </w:rPr>
            </w:pPr>
          </w:p>
        </w:tc>
        <w:tc>
          <w:tcPr>
            <w:tcW w:w="940" w:type="dxa"/>
            <w:vAlign w:val="center"/>
          </w:tcPr>
          <w:p w:rsidR="003A079E" w:rsidRPr="00621BBA" w:rsidRDefault="003A079E" w:rsidP="003A079E">
            <w:pPr>
              <w:widowControl/>
              <w:jc w:val="center"/>
              <w:textAlignment w:val="center"/>
              <w:rPr>
                <w:rFonts w:ascii="Times New Roman" w:eastAsia="微软雅黑" w:hAnsi="Times New Roman" w:cs="Times New Roman"/>
                <w:color w:val="000000"/>
                <w:sz w:val="16"/>
                <w:szCs w:val="16"/>
              </w:rPr>
            </w:pPr>
          </w:p>
        </w:tc>
        <w:tc>
          <w:tcPr>
            <w:tcW w:w="940" w:type="dxa"/>
            <w:vAlign w:val="center"/>
          </w:tcPr>
          <w:p w:rsidR="003A079E" w:rsidRPr="00621BBA" w:rsidRDefault="003A079E" w:rsidP="003A079E">
            <w:pPr>
              <w:rPr>
                <w:rFonts w:ascii="Times New Roman" w:eastAsia="微软雅黑" w:hAnsi="Times New Roman" w:cs="Times New Roman"/>
                <w:color w:val="000000"/>
                <w:sz w:val="16"/>
                <w:szCs w:val="16"/>
              </w:rPr>
            </w:pPr>
          </w:p>
        </w:tc>
        <w:tc>
          <w:tcPr>
            <w:tcW w:w="940" w:type="dxa"/>
            <w:vAlign w:val="center"/>
          </w:tcPr>
          <w:p w:rsidR="003A079E" w:rsidRPr="00621BBA" w:rsidRDefault="003A079E" w:rsidP="003A079E">
            <w:pPr>
              <w:jc w:val="center"/>
              <w:rPr>
                <w:rFonts w:ascii="Times New Roman" w:eastAsia="微软雅黑" w:hAnsi="Times New Roman" w:cs="Times New Roman"/>
                <w:color w:val="000000"/>
                <w:sz w:val="16"/>
                <w:szCs w:val="16"/>
              </w:rPr>
            </w:pPr>
          </w:p>
        </w:tc>
      </w:tr>
      <w:tr w:rsidR="003A079E" w:rsidTr="003A079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079E" w:rsidRDefault="003A079E" w:rsidP="003A079E">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Default="003A079E" w:rsidP="003A079E">
            <w:pPr>
              <w:jc w:val="cente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8</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3A079E" w:rsidP="003A079E">
            <w:pP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讲唱文学与白话小说</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3A079E" w:rsidP="003A079E">
            <w:pPr>
              <w:jc w:val="cente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Default="003A079E" w:rsidP="003A079E">
            <w:pPr>
              <w:jc w:val="center"/>
            </w:pPr>
            <w:r w:rsidRPr="00992DFF">
              <w:rPr>
                <w:rFonts w:ascii="Times New Roman" w:eastAsia="微软雅黑" w:hAnsi="Times New Roman" w:cs="Times New Roman" w:hint="eastAsia"/>
                <w:color w:val="000000"/>
                <w:sz w:val="16"/>
                <w:szCs w:val="16"/>
              </w:rPr>
              <w:t>授课与讨论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Default="005222BF" w:rsidP="003A079E">
            <w:pPr>
              <w:widowControl/>
              <w:jc w:val="center"/>
              <w:textAlignment w:val="center"/>
              <w:rPr>
                <w:rFonts w:ascii="Times New Roman" w:eastAsia="微软雅黑" w:hAnsi="Times New Roman" w:cs="Times New Roman"/>
                <w:color w:val="000000"/>
                <w:sz w:val="16"/>
                <w:szCs w:val="16"/>
              </w:rPr>
            </w:pPr>
            <w:r w:rsidRPr="00621BBA">
              <w:rPr>
                <w:rFonts w:ascii="Times New Roman" w:eastAsia="微软雅黑" w:hAnsi="Times New Roman" w:cs="Times New Roman" w:hint="eastAsia"/>
                <w:color w:val="000000"/>
                <w:sz w:val="16"/>
                <w:szCs w:val="16"/>
              </w:rPr>
              <w:t>阅读指定书目篇目并撰写读书笔记</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621BBA" w:rsidRDefault="007351D3" w:rsidP="003A079E">
            <w:pPr>
              <w:rPr>
                <w:rFonts w:ascii="Times New Roman" w:eastAsia="微软雅黑" w:hAnsi="Times New Roman" w:cs="Times New Roman"/>
                <w:color w:val="000000"/>
                <w:sz w:val="16"/>
                <w:szCs w:val="16"/>
              </w:rPr>
            </w:pPr>
            <w:r>
              <w:rPr>
                <w:rFonts w:ascii="Times New Roman" w:eastAsia="微软雅黑" w:hAnsi="Times New Roman" w:cs="Times New Roman" w:hint="eastAsia"/>
                <w:color w:val="000000"/>
                <w:sz w:val="16"/>
                <w:szCs w:val="16"/>
              </w:rPr>
              <w:t>了解白话小说的渊源和发展。正确理解大众文学与精英文学之间的关系，</w:t>
            </w:r>
            <w:r w:rsidR="00D72159">
              <w:rPr>
                <w:rFonts w:ascii="Times New Roman" w:eastAsia="微软雅黑" w:hAnsi="Times New Roman" w:cs="Times New Roman" w:hint="eastAsia"/>
                <w:color w:val="000000"/>
                <w:sz w:val="16"/>
                <w:szCs w:val="16"/>
              </w:rPr>
              <w:t>培养</w:t>
            </w:r>
            <w:r w:rsidR="00DE03AE">
              <w:rPr>
                <w:rFonts w:ascii="Times New Roman" w:eastAsia="微软雅黑" w:hAnsi="Times New Roman" w:cs="Times New Roman" w:hint="eastAsia"/>
                <w:color w:val="000000"/>
                <w:sz w:val="16"/>
                <w:szCs w:val="16"/>
              </w:rPr>
              <w:t>辩证思维。</w:t>
            </w:r>
            <w:r w:rsidR="00EF5CAE">
              <w:rPr>
                <w:rFonts w:ascii="Times New Roman" w:eastAsia="微软雅黑" w:hAnsi="Times New Roman" w:cs="Times New Roman" w:hint="eastAsia"/>
                <w:color w:val="000000"/>
                <w:sz w:val="16"/>
                <w:szCs w:val="16"/>
              </w:rPr>
              <w:t>煅炼</w:t>
            </w:r>
            <w:r w:rsidR="00DE03AE">
              <w:rPr>
                <w:rFonts w:ascii="Times New Roman" w:eastAsia="微软雅黑" w:hAnsi="Times New Roman" w:cs="Times New Roman" w:hint="eastAsia"/>
                <w:color w:val="000000"/>
                <w:sz w:val="16"/>
                <w:szCs w:val="16"/>
              </w:rPr>
              <w:t>中外叙事文学比较</w:t>
            </w:r>
            <w:r w:rsidR="00CA70BD">
              <w:rPr>
                <w:rFonts w:ascii="Times New Roman" w:eastAsia="微软雅黑" w:hAnsi="Times New Roman" w:cs="Times New Roman" w:hint="eastAsia"/>
                <w:color w:val="000000"/>
                <w:sz w:val="16"/>
                <w:szCs w:val="16"/>
              </w:rPr>
              <w:t>研究</w:t>
            </w:r>
            <w:r w:rsidR="00DE03AE">
              <w:rPr>
                <w:rFonts w:ascii="Times New Roman" w:eastAsia="微软雅黑" w:hAnsi="Times New Roman" w:cs="Times New Roman" w:hint="eastAsia"/>
                <w:color w:val="000000"/>
                <w:sz w:val="16"/>
                <w:szCs w:val="16"/>
              </w:rPr>
              <w:t>的</w:t>
            </w:r>
            <w:r w:rsidR="00CA70BD">
              <w:rPr>
                <w:rFonts w:ascii="Times New Roman" w:eastAsia="微软雅黑" w:hAnsi="Times New Roman" w:cs="Times New Roman" w:hint="eastAsia"/>
                <w:color w:val="000000"/>
                <w:sz w:val="16"/>
                <w:szCs w:val="16"/>
              </w:rPr>
              <w:t>能力</w:t>
            </w:r>
            <w:r w:rsidR="0008610C">
              <w:rPr>
                <w:rFonts w:ascii="Times New Roman" w:eastAsia="微软雅黑" w:hAnsi="Times New Roman" w:cs="Times New Roman" w:hint="eastAsia"/>
                <w:color w:val="000000"/>
                <w:sz w:val="16"/>
                <w:szCs w:val="16"/>
              </w:rPr>
              <w:t>，</w:t>
            </w:r>
            <w:r w:rsidR="00BA207D">
              <w:rPr>
                <w:rFonts w:ascii="Times New Roman" w:eastAsia="微软雅黑" w:hAnsi="Times New Roman" w:cs="Times New Roman" w:hint="eastAsia"/>
                <w:color w:val="000000"/>
                <w:sz w:val="16"/>
                <w:szCs w:val="16"/>
              </w:rPr>
              <w:t>形成国际视野和独立进行作品阅读、研究的能力。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right w:w="0" w:type="dxa"/>
            </w:tcMar>
            <w:vAlign w:val="center"/>
          </w:tcPr>
          <w:p w:rsidR="003A079E" w:rsidRPr="003A079E" w:rsidRDefault="003A079E" w:rsidP="003A079E">
            <w:pPr>
              <w:rPr>
                <w:rFonts w:ascii="Times New Roman" w:hAnsi="Times New Roman" w:cs="Times New Roman"/>
              </w:rPr>
            </w:pPr>
            <w:r w:rsidRPr="003A079E">
              <w:rPr>
                <w:rFonts w:ascii="Times New Roman" w:eastAsia="微软雅黑" w:hAnsi="Times New Roman" w:cs="Times New Roman"/>
                <w:color w:val="000000"/>
                <w:sz w:val="16"/>
                <w:szCs w:val="16"/>
              </w:rPr>
              <w:t>1</w:t>
            </w:r>
            <w:r>
              <w:rPr>
                <w:rFonts w:ascii="Times New Roman" w:eastAsia="微软雅黑" w:hAnsi="Times New Roman" w:cs="Times New Roman"/>
                <w:color w:val="000000"/>
                <w:sz w:val="16"/>
                <w:szCs w:val="16"/>
              </w:rPr>
              <w:t>,</w:t>
            </w:r>
            <w:r w:rsidRPr="003A079E">
              <w:rPr>
                <w:rFonts w:ascii="Times New Roman" w:eastAsia="微软雅黑" w:hAnsi="Times New Roman" w:cs="Times New Roman"/>
                <w:color w:val="000000"/>
                <w:sz w:val="16"/>
                <w:szCs w:val="16"/>
              </w:rPr>
              <w:t>2</w:t>
            </w:r>
            <w:r>
              <w:rPr>
                <w:rFonts w:ascii="Times New Roman" w:eastAsia="微软雅黑" w:hAnsi="Times New Roman" w:cs="Times New Roman"/>
                <w:color w:val="000000"/>
                <w:sz w:val="16"/>
                <w:szCs w:val="16"/>
              </w:rPr>
              <w:t>,</w:t>
            </w:r>
            <w:r w:rsidRPr="003A079E">
              <w:rPr>
                <w:rFonts w:ascii="Times New Roman" w:eastAsia="微软雅黑" w:hAnsi="Times New Roman" w:cs="Times New Roman"/>
                <w:color w:val="000000"/>
                <w:sz w:val="16"/>
                <w:szCs w:val="16"/>
              </w:rPr>
              <w:t>3,4,5</w:t>
            </w:r>
          </w:p>
        </w:tc>
        <w:tc>
          <w:tcPr>
            <w:tcW w:w="940" w:type="dxa"/>
            <w:vAlign w:val="center"/>
          </w:tcPr>
          <w:p w:rsidR="003A079E" w:rsidRPr="00621BBA" w:rsidRDefault="003A079E" w:rsidP="003A079E">
            <w:pPr>
              <w:rPr>
                <w:rFonts w:ascii="Times New Roman" w:eastAsia="微软雅黑" w:hAnsi="Times New Roman" w:cs="Times New Roman"/>
                <w:color w:val="000000"/>
                <w:sz w:val="16"/>
                <w:szCs w:val="16"/>
              </w:rPr>
            </w:pPr>
          </w:p>
        </w:tc>
        <w:tc>
          <w:tcPr>
            <w:tcW w:w="940" w:type="dxa"/>
            <w:vAlign w:val="center"/>
          </w:tcPr>
          <w:p w:rsidR="003A079E" w:rsidRPr="00621BBA" w:rsidRDefault="003A079E" w:rsidP="003A079E">
            <w:pPr>
              <w:jc w:val="center"/>
              <w:rPr>
                <w:rFonts w:ascii="Times New Roman" w:eastAsia="微软雅黑" w:hAnsi="Times New Roman" w:cs="Times New Roman"/>
                <w:color w:val="000000"/>
                <w:sz w:val="16"/>
                <w:szCs w:val="16"/>
              </w:rPr>
            </w:pPr>
          </w:p>
        </w:tc>
        <w:tc>
          <w:tcPr>
            <w:tcW w:w="940" w:type="dxa"/>
            <w:vAlign w:val="center"/>
          </w:tcPr>
          <w:p w:rsidR="003A079E" w:rsidRPr="00621BBA" w:rsidRDefault="003A079E" w:rsidP="003A079E">
            <w:pPr>
              <w:jc w:val="center"/>
              <w:rPr>
                <w:rFonts w:ascii="Times New Roman" w:eastAsia="微软雅黑" w:hAnsi="Times New Roman" w:cs="Times New Roman"/>
                <w:color w:val="000000"/>
                <w:sz w:val="16"/>
                <w:szCs w:val="16"/>
              </w:rPr>
            </w:pPr>
          </w:p>
        </w:tc>
        <w:tc>
          <w:tcPr>
            <w:tcW w:w="940" w:type="dxa"/>
            <w:vAlign w:val="center"/>
          </w:tcPr>
          <w:p w:rsidR="003A079E" w:rsidRPr="00621BBA" w:rsidRDefault="003A079E" w:rsidP="003A079E">
            <w:pPr>
              <w:widowControl/>
              <w:jc w:val="center"/>
              <w:textAlignment w:val="center"/>
              <w:rPr>
                <w:rFonts w:ascii="Times New Roman" w:eastAsia="微软雅黑" w:hAnsi="Times New Roman" w:cs="Times New Roman"/>
                <w:color w:val="000000"/>
                <w:sz w:val="16"/>
                <w:szCs w:val="16"/>
              </w:rPr>
            </w:pPr>
          </w:p>
        </w:tc>
        <w:tc>
          <w:tcPr>
            <w:tcW w:w="940" w:type="dxa"/>
            <w:vAlign w:val="center"/>
          </w:tcPr>
          <w:p w:rsidR="003A079E" w:rsidRPr="00621BBA" w:rsidRDefault="003A079E" w:rsidP="003A079E">
            <w:pPr>
              <w:rPr>
                <w:rFonts w:ascii="Times New Roman" w:eastAsia="微软雅黑" w:hAnsi="Times New Roman" w:cs="Times New Roman"/>
                <w:color w:val="000000"/>
                <w:sz w:val="16"/>
                <w:szCs w:val="16"/>
              </w:rPr>
            </w:pPr>
          </w:p>
        </w:tc>
        <w:tc>
          <w:tcPr>
            <w:tcW w:w="940" w:type="dxa"/>
            <w:vAlign w:val="center"/>
          </w:tcPr>
          <w:p w:rsidR="003A079E" w:rsidRPr="00621BBA" w:rsidRDefault="003A079E" w:rsidP="003A079E">
            <w:pPr>
              <w:jc w:val="center"/>
              <w:rPr>
                <w:rFonts w:ascii="Times New Roman" w:eastAsia="微软雅黑" w:hAnsi="Times New Roman" w:cs="Times New Roman"/>
                <w:color w:val="000000"/>
                <w:sz w:val="16"/>
                <w:szCs w:val="16"/>
              </w:rPr>
            </w:pPr>
          </w:p>
        </w:tc>
      </w:tr>
      <w:tr w:rsidR="00621BBA" w:rsidTr="00621BBA">
        <w:trPr>
          <w:gridAfter w:val="6"/>
          <w:wAfter w:w="5640" w:type="dxa"/>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1BBA" w:rsidRDefault="00621BBA" w:rsidP="00621BBA">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621BBA" w:rsidRDefault="00621BBA" w:rsidP="00621BB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621BBA" w:rsidRDefault="00621BBA" w:rsidP="00621BB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tc>
      </w:tr>
      <w:tr w:rsidR="00621BBA" w:rsidTr="00621BBA">
        <w:trPr>
          <w:gridAfter w:val="6"/>
          <w:wAfter w:w="5640" w:type="dxa"/>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621BBA" w:rsidRDefault="00621BBA" w:rsidP="00621BB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1BBA" w:rsidRDefault="00621BBA" w:rsidP="00621BB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w:t>
            </w:r>
            <w:r>
              <w:rPr>
                <w:rFonts w:ascii="Times New Roman" w:eastAsia="微软雅黑" w:hAnsi="Times New Roman" w:cs="Times New Roman" w:hint="eastAsia"/>
                <w:color w:val="000000"/>
                <w:kern w:val="0"/>
                <w:sz w:val="18"/>
                <w:szCs w:val="18"/>
                <w:lang/>
              </w:rPr>
              <w:t>出席情况</w:t>
            </w:r>
            <w:r>
              <w:rPr>
                <w:rFonts w:ascii="Times New Roman" w:eastAsia="微软雅黑" w:hAnsi="Times New Roman" w:cs="Times New Roman"/>
                <w:color w:val="000000"/>
                <w:kern w:val="0"/>
                <w:sz w:val="18"/>
                <w:szCs w:val="18"/>
                <w:lang/>
              </w:rPr>
              <w:t xml:space="preserve"> 10</w:t>
            </w:r>
            <w:r>
              <w:rPr>
                <w:rFonts w:ascii="Times New Roman" w:eastAsia="微软雅黑" w:hAnsi="Times New Roman" w:cs="Times New Roman"/>
                <w:color w:val="000000"/>
                <w:kern w:val="0"/>
                <w:sz w:val="18"/>
                <w:szCs w:val="18"/>
                <w:lang/>
              </w:rPr>
              <w:t>分</w:t>
            </w:r>
            <w:r>
              <w:rPr>
                <w:rFonts w:ascii="Times New Roman" w:eastAsia="微软雅黑" w:hAnsi="Times New Roman" w:cs="Times New Roman" w:hint="eastAsia"/>
                <w:color w:val="000000"/>
                <w:kern w:val="0"/>
                <w:sz w:val="18"/>
                <w:szCs w:val="18"/>
                <w:lang/>
              </w:rPr>
              <w:t>：第一次缺席不扣分，此后每缺席一次扣</w:t>
            </w:r>
            <w:r>
              <w:rPr>
                <w:rFonts w:ascii="Times New Roman" w:eastAsia="微软雅黑" w:hAnsi="Times New Roman" w:cs="Times New Roman" w:hint="eastAsia"/>
                <w:color w:val="000000"/>
                <w:kern w:val="0"/>
                <w:sz w:val="18"/>
                <w:szCs w:val="18"/>
                <w:lang/>
              </w:rPr>
              <w:t>2</w:t>
            </w:r>
            <w:r>
              <w:rPr>
                <w:rFonts w:ascii="Times New Roman" w:eastAsia="微软雅黑" w:hAnsi="Times New Roman" w:cs="Times New Roman" w:hint="eastAsia"/>
                <w:color w:val="000000"/>
                <w:kern w:val="0"/>
                <w:sz w:val="18"/>
                <w:szCs w:val="18"/>
                <w:lang/>
              </w:rPr>
              <w:t>分。缺席五次及五次以上者，取消参加期末考试的资格。</w:t>
            </w:r>
          </w:p>
          <w:p w:rsidR="00621BBA" w:rsidRDefault="00621BBA" w:rsidP="00621BB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w:t>
            </w:r>
            <w:r>
              <w:rPr>
                <w:rFonts w:ascii="Times New Roman" w:eastAsia="微软雅黑" w:hAnsi="Times New Roman" w:cs="Times New Roman" w:hint="eastAsia"/>
                <w:color w:val="000000"/>
                <w:kern w:val="0"/>
                <w:sz w:val="18"/>
                <w:szCs w:val="18"/>
                <w:lang/>
              </w:rPr>
              <w:t>读书笔记</w:t>
            </w:r>
            <w:r>
              <w:rPr>
                <w:rFonts w:ascii="Times New Roman" w:eastAsia="微软雅黑" w:hAnsi="Times New Roman" w:cs="Times New Roman"/>
                <w:color w:val="000000"/>
                <w:kern w:val="0"/>
                <w:sz w:val="18"/>
                <w:szCs w:val="18"/>
                <w:lang/>
              </w:rPr>
              <w:t xml:space="preserve"> 30</w:t>
            </w:r>
            <w:r>
              <w:rPr>
                <w:rFonts w:ascii="Times New Roman" w:eastAsia="微软雅黑" w:hAnsi="Times New Roman" w:cs="Times New Roman"/>
                <w:color w:val="000000"/>
                <w:kern w:val="0"/>
                <w:sz w:val="18"/>
                <w:szCs w:val="18"/>
                <w:lang/>
              </w:rPr>
              <w:t>分</w:t>
            </w:r>
            <w:r>
              <w:rPr>
                <w:rFonts w:ascii="Times New Roman" w:eastAsia="微软雅黑" w:hAnsi="Times New Roman" w:cs="Times New Roman" w:hint="eastAsia"/>
                <w:color w:val="000000"/>
                <w:kern w:val="0"/>
                <w:sz w:val="18"/>
                <w:szCs w:val="18"/>
                <w:lang/>
              </w:rPr>
              <w:t>：包括预习笔记、课堂笔记与自主阅读笔记，综合考评。</w:t>
            </w:r>
          </w:p>
          <w:p w:rsidR="00621BBA" w:rsidRDefault="00621BBA" w:rsidP="00621BB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3</w:t>
            </w:r>
            <w:r>
              <w:rPr>
                <w:rFonts w:ascii="Times New Roman" w:eastAsia="微软雅黑" w:hAnsi="Times New Roman" w:cs="Times New Roman"/>
                <w:color w:val="000000"/>
                <w:kern w:val="0"/>
                <w:sz w:val="18"/>
                <w:szCs w:val="18"/>
                <w:lang/>
              </w:rPr>
              <w:t>）期末考试</w:t>
            </w:r>
            <w:r>
              <w:rPr>
                <w:rFonts w:ascii="Times New Roman" w:eastAsia="微软雅黑" w:hAnsi="Times New Roman" w:cs="Times New Roman"/>
                <w:color w:val="000000"/>
                <w:kern w:val="0"/>
                <w:sz w:val="18"/>
                <w:szCs w:val="18"/>
                <w:lang/>
              </w:rPr>
              <w:t xml:space="preserve"> 50</w:t>
            </w:r>
            <w:r>
              <w:rPr>
                <w:rFonts w:ascii="Times New Roman" w:eastAsia="微软雅黑" w:hAnsi="Times New Roman" w:cs="Times New Roman"/>
                <w:color w:val="000000"/>
                <w:kern w:val="0"/>
                <w:sz w:val="18"/>
                <w:szCs w:val="18"/>
                <w:lang/>
              </w:rPr>
              <w:t>分</w:t>
            </w:r>
            <w:r>
              <w:rPr>
                <w:rFonts w:ascii="Times New Roman" w:eastAsia="微软雅黑" w:hAnsi="Times New Roman" w:cs="Times New Roman" w:hint="eastAsia"/>
                <w:color w:val="000000"/>
                <w:kern w:val="0"/>
                <w:sz w:val="18"/>
                <w:szCs w:val="18"/>
                <w:lang/>
              </w:rPr>
              <w:t>。</w:t>
            </w:r>
          </w:p>
        </w:tc>
      </w:tr>
      <w:tr w:rsidR="00621BBA" w:rsidTr="00621BBA">
        <w:trPr>
          <w:gridAfter w:val="6"/>
          <w:wAfter w:w="5640" w:type="dxa"/>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21BBA" w:rsidRDefault="00621BBA" w:rsidP="00621BB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21BBA" w:rsidRPr="00892676" w:rsidRDefault="00621BBA" w:rsidP="00621BBA">
            <w:pPr>
              <w:widowControl/>
              <w:jc w:val="left"/>
              <w:textAlignment w:val="center"/>
              <w:rPr>
                <w:rFonts w:ascii="Times New Roman" w:eastAsia="微软雅黑" w:hAnsi="Times New Roman" w:cs="Times New Roman"/>
                <w:color w:val="000000"/>
                <w:kern w:val="0"/>
                <w:sz w:val="16"/>
                <w:szCs w:val="16"/>
                <w:lang/>
              </w:rPr>
            </w:pPr>
            <w:r w:rsidRPr="00892676">
              <w:rPr>
                <w:rFonts w:ascii="Times New Roman" w:eastAsia="微软雅黑" w:hAnsi="Times New Roman" w:cs="Times New Roman" w:hint="eastAsia"/>
                <w:color w:val="000000"/>
                <w:kern w:val="0"/>
                <w:sz w:val="16"/>
                <w:szCs w:val="16"/>
                <w:lang/>
              </w:rPr>
              <w:t>《中国文学史》，袁行霈主编，高等教育出版社，</w:t>
            </w:r>
            <w:r w:rsidRPr="00892676">
              <w:rPr>
                <w:rFonts w:ascii="Times New Roman" w:eastAsia="微软雅黑" w:hAnsi="Times New Roman" w:cs="Times New Roman" w:hint="eastAsia"/>
                <w:color w:val="000000"/>
                <w:kern w:val="0"/>
                <w:sz w:val="16"/>
                <w:szCs w:val="16"/>
                <w:lang/>
              </w:rPr>
              <w:t>2</w:t>
            </w:r>
            <w:r w:rsidRPr="00892676">
              <w:rPr>
                <w:rFonts w:ascii="Times New Roman" w:eastAsia="微软雅黑" w:hAnsi="Times New Roman" w:cs="Times New Roman"/>
                <w:color w:val="000000"/>
                <w:kern w:val="0"/>
                <w:sz w:val="16"/>
                <w:szCs w:val="16"/>
                <w:lang/>
              </w:rPr>
              <w:t>014</w:t>
            </w:r>
            <w:r w:rsidRPr="00892676">
              <w:rPr>
                <w:rFonts w:ascii="Times New Roman" w:eastAsia="微软雅黑" w:hAnsi="Times New Roman" w:cs="Times New Roman" w:hint="eastAsia"/>
                <w:color w:val="000000"/>
                <w:kern w:val="0"/>
                <w:sz w:val="16"/>
                <w:szCs w:val="16"/>
                <w:lang/>
              </w:rPr>
              <w:t>年</w:t>
            </w:r>
            <w:r w:rsidRPr="00892676">
              <w:rPr>
                <w:rFonts w:ascii="Times New Roman" w:eastAsia="微软雅黑" w:hAnsi="Times New Roman" w:cs="Times New Roman" w:hint="eastAsia"/>
                <w:color w:val="000000"/>
                <w:kern w:val="0"/>
                <w:sz w:val="16"/>
                <w:szCs w:val="16"/>
                <w:lang/>
              </w:rPr>
              <w:t>5</w:t>
            </w:r>
            <w:r w:rsidRPr="00892676">
              <w:rPr>
                <w:rFonts w:ascii="Times New Roman" w:eastAsia="微软雅黑" w:hAnsi="Times New Roman" w:cs="Times New Roman" w:hint="eastAsia"/>
                <w:color w:val="000000"/>
                <w:kern w:val="0"/>
                <w:sz w:val="16"/>
                <w:szCs w:val="16"/>
                <w:lang/>
              </w:rPr>
              <w:t>月第</w:t>
            </w:r>
            <w:r w:rsidRPr="00892676">
              <w:rPr>
                <w:rFonts w:ascii="Times New Roman" w:eastAsia="微软雅黑" w:hAnsi="Times New Roman" w:cs="Times New Roman" w:hint="eastAsia"/>
                <w:color w:val="000000"/>
                <w:kern w:val="0"/>
                <w:sz w:val="16"/>
                <w:szCs w:val="16"/>
                <w:lang/>
              </w:rPr>
              <w:t>3</w:t>
            </w:r>
            <w:r w:rsidRPr="00892676">
              <w:rPr>
                <w:rFonts w:ascii="Times New Roman" w:eastAsia="微软雅黑" w:hAnsi="Times New Roman" w:cs="Times New Roman" w:hint="eastAsia"/>
                <w:color w:val="000000"/>
                <w:kern w:val="0"/>
                <w:sz w:val="16"/>
                <w:szCs w:val="16"/>
                <w:lang/>
              </w:rPr>
              <w:t>版，</w:t>
            </w:r>
            <w:r w:rsidRPr="00892676">
              <w:rPr>
                <w:rFonts w:ascii="Times New Roman" w:eastAsia="微软雅黑" w:hAnsi="Times New Roman" w:cs="Times New Roman" w:hint="eastAsia"/>
                <w:color w:val="000000"/>
                <w:kern w:val="0"/>
                <w:sz w:val="16"/>
                <w:szCs w:val="16"/>
                <w:lang/>
              </w:rPr>
              <w:t>I</w:t>
            </w:r>
            <w:r w:rsidRPr="00892676">
              <w:rPr>
                <w:rFonts w:ascii="Times New Roman" w:eastAsia="微软雅黑" w:hAnsi="Times New Roman" w:cs="Times New Roman"/>
                <w:color w:val="000000"/>
                <w:kern w:val="0"/>
                <w:sz w:val="16"/>
                <w:szCs w:val="16"/>
                <w:lang/>
              </w:rPr>
              <w:t>SBN 978-7-04-039157-2</w:t>
            </w:r>
          </w:p>
          <w:p w:rsidR="00621BBA" w:rsidRDefault="00621BBA" w:rsidP="00621BBA">
            <w:pPr>
              <w:widowControl/>
              <w:jc w:val="left"/>
              <w:textAlignment w:val="center"/>
              <w:rPr>
                <w:rFonts w:ascii="Times New Roman" w:eastAsia="微软雅黑" w:hAnsi="Times New Roman" w:cs="Times New Roman"/>
                <w:color w:val="000000"/>
                <w:sz w:val="18"/>
                <w:szCs w:val="18"/>
              </w:rPr>
            </w:pPr>
            <w:r w:rsidRPr="00892676">
              <w:rPr>
                <w:rFonts w:ascii="Times New Roman" w:eastAsia="微软雅黑" w:hAnsi="Times New Roman" w:cs="Times New Roman" w:hint="eastAsia"/>
                <w:color w:val="000000"/>
                <w:kern w:val="0"/>
                <w:sz w:val="16"/>
                <w:szCs w:val="16"/>
                <w:lang/>
              </w:rPr>
              <w:t>《中国历代文学作品选》</w:t>
            </w:r>
            <w:r w:rsidRPr="00892676">
              <w:rPr>
                <w:rFonts w:ascii="Times New Roman" w:eastAsia="微软雅黑" w:hAnsi="Times New Roman" w:cs="Times New Roman"/>
                <w:color w:val="000000"/>
                <w:kern w:val="0"/>
                <w:sz w:val="16"/>
                <w:szCs w:val="16"/>
                <w:lang/>
              </w:rPr>
              <w:t>，</w:t>
            </w:r>
            <w:proofErr w:type="gramStart"/>
            <w:r w:rsidRPr="00892676">
              <w:rPr>
                <w:rFonts w:ascii="Times New Roman" w:eastAsia="微软雅黑" w:hAnsi="Times New Roman" w:cs="Times New Roman" w:hint="eastAsia"/>
                <w:color w:val="000000"/>
                <w:kern w:val="0"/>
                <w:sz w:val="16"/>
                <w:szCs w:val="16"/>
                <w:lang/>
              </w:rPr>
              <w:t>朱东润主编</w:t>
            </w:r>
            <w:proofErr w:type="gramEnd"/>
            <w:r w:rsidRPr="00892676">
              <w:rPr>
                <w:rFonts w:ascii="Times New Roman" w:eastAsia="微软雅黑" w:hAnsi="Times New Roman" w:cs="Times New Roman"/>
                <w:color w:val="000000"/>
                <w:kern w:val="0"/>
                <w:sz w:val="16"/>
                <w:szCs w:val="16"/>
                <w:lang/>
              </w:rPr>
              <w:t>，</w:t>
            </w:r>
            <w:r w:rsidRPr="00892676">
              <w:rPr>
                <w:rFonts w:ascii="Times New Roman" w:eastAsia="微软雅黑" w:hAnsi="Times New Roman" w:cs="Times New Roman" w:hint="eastAsia"/>
                <w:color w:val="000000"/>
                <w:kern w:val="0"/>
                <w:sz w:val="16"/>
                <w:szCs w:val="16"/>
                <w:lang/>
              </w:rPr>
              <w:t>上海古籍出版社</w:t>
            </w:r>
            <w:r w:rsidRPr="00892676">
              <w:rPr>
                <w:rFonts w:ascii="Times New Roman" w:eastAsia="微软雅黑" w:hAnsi="Times New Roman" w:cs="Times New Roman"/>
                <w:color w:val="000000"/>
                <w:kern w:val="0"/>
                <w:sz w:val="16"/>
                <w:szCs w:val="16"/>
                <w:lang/>
              </w:rPr>
              <w:t>，</w:t>
            </w:r>
            <w:r w:rsidRPr="00892676">
              <w:rPr>
                <w:rFonts w:ascii="Times New Roman" w:eastAsia="微软雅黑" w:hAnsi="Times New Roman" w:cs="Times New Roman" w:hint="eastAsia"/>
                <w:color w:val="000000"/>
                <w:kern w:val="0"/>
                <w:sz w:val="16"/>
                <w:szCs w:val="16"/>
                <w:lang/>
              </w:rPr>
              <w:t>2</w:t>
            </w:r>
            <w:r w:rsidRPr="00892676">
              <w:rPr>
                <w:rFonts w:ascii="Times New Roman" w:eastAsia="微软雅黑" w:hAnsi="Times New Roman" w:cs="Times New Roman"/>
                <w:color w:val="000000"/>
                <w:kern w:val="0"/>
                <w:sz w:val="16"/>
                <w:szCs w:val="16"/>
                <w:lang/>
              </w:rPr>
              <w:t>002</w:t>
            </w:r>
            <w:r w:rsidRPr="00892676">
              <w:rPr>
                <w:rFonts w:ascii="Times New Roman" w:eastAsia="微软雅黑" w:hAnsi="Times New Roman" w:cs="Times New Roman" w:hint="eastAsia"/>
                <w:color w:val="000000"/>
                <w:kern w:val="0"/>
                <w:sz w:val="16"/>
                <w:szCs w:val="16"/>
                <w:lang/>
              </w:rPr>
              <w:t>年</w:t>
            </w:r>
            <w:r w:rsidRPr="00892676">
              <w:rPr>
                <w:rFonts w:ascii="Times New Roman" w:eastAsia="微软雅黑" w:hAnsi="Times New Roman" w:cs="Times New Roman" w:hint="eastAsia"/>
                <w:color w:val="000000"/>
                <w:kern w:val="0"/>
                <w:sz w:val="16"/>
                <w:szCs w:val="16"/>
                <w:lang/>
              </w:rPr>
              <w:t>6</w:t>
            </w:r>
            <w:r w:rsidRPr="00892676">
              <w:rPr>
                <w:rFonts w:ascii="Times New Roman" w:eastAsia="微软雅黑" w:hAnsi="Times New Roman" w:cs="Times New Roman" w:hint="eastAsia"/>
                <w:color w:val="000000"/>
                <w:kern w:val="0"/>
                <w:sz w:val="16"/>
                <w:szCs w:val="16"/>
                <w:lang/>
              </w:rPr>
              <w:t>月新</w:t>
            </w:r>
            <w:r w:rsidRPr="00892676">
              <w:rPr>
                <w:rFonts w:ascii="Times New Roman" w:eastAsia="微软雅黑" w:hAnsi="Times New Roman" w:cs="Times New Roman" w:hint="eastAsia"/>
                <w:color w:val="000000"/>
                <w:kern w:val="0"/>
                <w:sz w:val="16"/>
                <w:szCs w:val="16"/>
                <w:lang/>
              </w:rPr>
              <w:t>1</w:t>
            </w:r>
            <w:r w:rsidRPr="00892676">
              <w:rPr>
                <w:rFonts w:ascii="Times New Roman" w:eastAsia="微软雅黑" w:hAnsi="Times New Roman" w:cs="Times New Roman" w:hint="eastAsia"/>
                <w:color w:val="000000"/>
                <w:kern w:val="0"/>
                <w:sz w:val="16"/>
                <w:szCs w:val="16"/>
                <w:lang/>
              </w:rPr>
              <w:t>版，</w:t>
            </w:r>
            <w:r w:rsidRPr="00892676">
              <w:rPr>
                <w:rFonts w:ascii="Times New Roman" w:eastAsia="微软雅黑" w:hAnsi="Times New Roman" w:cs="Times New Roman" w:hint="eastAsia"/>
                <w:color w:val="000000"/>
                <w:kern w:val="0"/>
                <w:sz w:val="16"/>
                <w:szCs w:val="16"/>
                <w:lang/>
              </w:rPr>
              <w:t>I</w:t>
            </w:r>
            <w:r w:rsidRPr="00892676">
              <w:rPr>
                <w:rFonts w:ascii="Times New Roman" w:eastAsia="微软雅黑" w:hAnsi="Times New Roman" w:cs="Times New Roman"/>
                <w:color w:val="000000"/>
                <w:kern w:val="0"/>
                <w:sz w:val="16"/>
                <w:szCs w:val="16"/>
                <w:lang/>
              </w:rPr>
              <w:t>SBN 7-5325-3030-2</w:t>
            </w:r>
          </w:p>
        </w:tc>
      </w:tr>
      <w:tr w:rsidR="00621BBA" w:rsidTr="00621BBA">
        <w:trPr>
          <w:gridAfter w:val="6"/>
          <w:wAfter w:w="5640" w:type="dxa"/>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21BBA" w:rsidRDefault="00621BBA" w:rsidP="00621BB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21BBA" w:rsidRDefault="00621BBA" w:rsidP="00621BBA">
            <w:pPr>
              <w:rPr>
                <w:rFonts w:ascii="Times New Roman" w:eastAsia="宋体" w:hAnsi="Times New Roman" w:cs="Times New Roman"/>
                <w:color w:val="000000"/>
                <w:sz w:val="18"/>
                <w:szCs w:val="18"/>
              </w:rPr>
            </w:pPr>
          </w:p>
        </w:tc>
      </w:tr>
      <w:tr w:rsidR="00621BBA" w:rsidTr="00621BBA">
        <w:trPr>
          <w:gridAfter w:val="6"/>
          <w:wAfter w:w="5640" w:type="dxa"/>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21BBA" w:rsidRDefault="00621BBA" w:rsidP="00621BB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21BBA" w:rsidRDefault="00621BBA" w:rsidP="00621BBA">
            <w:pPr>
              <w:rPr>
                <w:rFonts w:ascii="Times New Roman" w:eastAsia="宋体" w:hAnsi="Times New Roman" w:cs="Times New Roman"/>
                <w:color w:val="000000"/>
                <w:sz w:val="18"/>
                <w:szCs w:val="18"/>
              </w:rPr>
            </w:pPr>
          </w:p>
        </w:tc>
      </w:tr>
      <w:tr w:rsidR="00621BBA" w:rsidTr="00621BBA">
        <w:trPr>
          <w:gridAfter w:val="6"/>
          <w:wAfter w:w="5640" w:type="dxa"/>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621BBA" w:rsidRDefault="00621BBA" w:rsidP="00621BBA">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621BBA" w:rsidRDefault="00621BBA" w:rsidP="00621BBA">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621BBA" w:rsidRDefault="00621BBA" w:rsidP="00621BBA">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894CBE" w:rsidRDefault="00894CBE">
      <w:pPr>
        <w:rPr>
          <w:rFonts w:ascii="Times New Roman" w:hAnsi="Times New Roman" w:cs="Times New Roman"/>
        </w:rPr>
      </w:pPr>
    </w:p>
    <w:sectPr w:rsidR="00894CBE" w:rsidSect="00A02C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A3A" w:rsidRDefault="00F26A3A" w:rsidP="00BC0CE9">
      <w:r>
        <w:separator/>
      </w:r>
    </w:p>
  </w:endnote>
  <w:endnote w:type="continuationSeparator" w:id="0">
    <w:p w:rsidR="00F26A3A" w:rsidRDefault="00F26A3A" w:rsidP="00BC0C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A3A" w:rsidRDefault="00F26A3A" w:rsidP="00BC0CE9">
      <w:r>
        <w:separator/>
      </w:r>
    </w:p>
  </w:footnote>
  <w:footnote w:type="continuationSeparator" w:id="0">
    <w:p w:rsidR="00F26A3A" w:rsidRDefault="00F26A3A" w:rsidP="00BC0C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33AA0"/>
    <w:rsid w:val="00035AB6"/>
    <w:rsid w:val="00044FC1"/>
    <w:rsid w:val="00060958"/>
    <w:rsid w:val="000632A2"/>
    <w:rsid w:val="00063F1D"/>
    <w:rsid w:val="000762C7"/>
    <w:rsid w:val="0008610C"/>
    <w:rsid w:val="000A0379"/>
    <w:rsid w:val="000C6A43"/>
    <w:rsid w:val="001247E2"/>
    <w:rsid w:val="00152AC1"/>
    <w:rsid w:val="0015338F"/>
    <w:rsid w:val="00194A77"/>
    <w:rsid w:val="001F0F02"/>
    <w:rsid w:val="001F2FCB"/>
    <w:rsid w:val="002730A9"/>
    <w:rsid w:val="002C5730"/>
    <w:rsid w:val="002F0487"/>
    <w:rsid w:val="002F63D2"/>
    <w:rsid w:val="00301012"/>
    <w:rsid w:val="00323FB5"/>
    <w:rsid w:val="00340FCF"/>
    <w:rsid w:val="003549A0"/>
    <w:rsid w:val="00366F9A"/>
    <w:rsid w:val="003A079E"/>
    <w:rsid w:val="003B599C"/>
    <w:rsid w:val="003E52AF"/>
    <w:rsid w:val="003E5937"/>
    <w:rsid w:val="00437BC5"/>
    <w:rsid w:val="00464F5A"/>
    <w:rsid w:val="00472139"/>
    <w:rsid w:val="004819F6"/>
    <w:rsid w:val="004862DE"/>
    <w:rsid w:val="004D255F"/>
    <w:rsid w:val="00506DC3"/>
    <w:rsid w:val="005222BF"/>
    <w:rsid w:val="005340F8"/>
    <w:rsid w:val="005466EE"/>
    <w:rsid w:val="005A3C1E"/>
    <w:rsid w:val="005C2408"/>
    <w:rsid w:val="00612BC3"/>
    <w:rsid w:val="00621BBA"/>
    <w:rsid w:val="00675B4D"/>
    <w:rsid w:val="006B220A"/>
    <w:rsid w:val="006C3111"/>
    <w:rsid w:val="006D5505"/>
    <w:rsid w:val="006F0AF1"/>
    <w:rsid w:val="00705E6C"/>
    <w:rsid w:val="00732950"/>
    <w:rsid w:val="007351D3"/>
    <w:rsid w:val="00745803"/>
    <w:rsid w:val="0075151A"/>
    <w:rsid w:val="007A55BB"/>
    <w:rsid w:val="007C234D"/>
    <w:rsid w:val="007C36E2"/>
    <w:rsid w:val="007C4B08"/>
    <w:rsid w:val="007D7C36"/>
    <w:rsid w:val="00850663"/>
    <w:rsid w:val="00857AA2"/>
    <w:rsid w:val="00893B4A"/>
    <w:rsid w:val="00894CBE"/>
    <w:rsid w:val="008C63B0"/>
    <w:rsid w:val="008C6C1D"/>
    <w:rsid w:val="009237D4"/>
    <w:rsid w:val="009C7FA7"/>
    <w:rsid w:val="009D4E28"/>
    <w:rsid w:val="009D7B4B"/>
    <w:rsid w:val="00A02CC8"/>
    <w:rsid w:val="00A8212D"/>
    <w:rsid w:val="00A90188"/>
    <w:rsid w:val="00A971AE"/>
    <w:rsid w:val="00AB6026"/>
    <w:rsid w:val="00AC12B8"/>
    <w:rsid w:val="00B023B1"/>
    <w:rsid w:val="00B06A09"/>
    <w:rsid w:val="00B21D90"/>
    <w:rsid w:val="00BA207D"/>
    <w:rsid w:val="00BC0CE9"/>
    <w:rsid w:val="00BE0446"/>
    <w:rsid w:val="00C33096"/>
    <w:rsid w:val="00C73B11"/>
    <w:rsid w:val="00C75A37"/>
    <w:rsid w:val="00CA5986"/>
    <w:rsid w:val="00CA70BD"/>
    <w:rsid w:val="00CC07CA"/>
    <w:rsid w:val="00D003C4"/>
    <w:rsid w:val="00D13865"/>
    <w:rsid w:val="00D20824"/>
    <w:rsid w:val="00D72159"/>
    <w:rsid w:val="00D82060"/>
    <w:rsid w:val="00D87C27"/>
    <w:rsid w:val="00D92F77"/>
    <w:rsid w:val="00DA46BF"/>
    <w:rsid w:val="00DB6187"/>
    <w:rsid w:val="00DE03AE"/>
    <w:rsid w:val="00E5403E"/>
    <w:rsid w:val="00EC1DF0"/>
    <w:rsid w:val="00EC4853"/>
    <w:rsid w:val="00EE21C5"/>
    <w:rsid w:val="00EF5CAE"/>
    <w:rsid w:val="00F26A3A"/>
    <w:rsid w:val="00F40A00"/>
    <w:rsid w:val="00F42DCB"/>
    <w:rsid w:val="00F63C65"/>
    <w:rsid w:val="00F75B97"/>
    <w:rsid w:val="00F76AF1"/>
    <w:rsid w:val="00FD054C"/>
    <w:rsid w:val="00FE22D4"/>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2CC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A02CC8"/>
    <w:rPr>
      <w:rFonts w:ascii="微软雅黑" w:eastAsia="微软雅黑" w:hAnsi="微软雅黑" w:cs="微软雅黑"/>
      <w:color w:val="000000"/>
      <w:sz w:val="28"/>
      <w:szCs w:val="28"/>
      <w:u w:val="none"/>
    </w:rPr>
  </w:style>
  <w:style w:type="character" w:customStyle="1" w:styleId="font91">
    <w:name w:val="font91"/>
    <w:basedOn w:val="a0"/>
    <w:qFormat/>
    <w:rsid w:val="00A02CC8"/>
    <w:rPr>
      <w:rFonts w:ascii="Times New Roman" w:hAnsi="Times New Roman" w:cs="Times New Roman" w:hint="default"/>
      <w:color w:val="000000"/>
      <w:sz w:val="28"/>
      <w:szCs w:val="28"/>
      <w:u w:val="none"/>
    </w:rPr>
  </w:style>
  <w:style w:type="character" w:customStyle="1" w:styleId="font21">
    <w:name w:val="font21"/>
    <w:basedOn w:val="a0"/>
    <w:qFormat/>
    <w:rsid w:val="00A02CC8"/>
    <w:rPr>
      <w:rFonts w:ascii="Times New Roman" w:hAnsi="Times New Roman" w:cs="Times New Roman" w:hint="default"/>
      <w:color w:val="000000"/>
      <w:sz w:val="18"/>
      <w:szCs w:val="18"/>
      <w:u w:val="none"/>
    </w:rPr>
  </w:style>
  <w:style w:type="character" w:customStyle="1" w:styleId="font31">
    <w:name w:val="font31"/>
    <w:basedOn w:val="a0"/>
    <w:qFormat/>
    <w:rsid w:val="00A02CC8"/>
    <w:rPr>
      <w:rFonts w:ascii="微软雅黑" w:eastAsia="微软雅黑" w:hAnsi="微软雅黑" w:cs="微软雅黑" w:hint="eastAsia"/>
      <w:color w:val="000000"/>
      <w:sz w:val="18"/>
      <w:szCs w:val="18"/>
      <w:u w:val="none"/>
    </w:rPr>
  </w:style>
  <w:style w:type="character" w:customStyle="1" w:styleId="font61">
    <w:name w:val="font61"/>
    <w:basedOn w:val="a0"/>
    <w:qFormat/>
    <w:rsid w:val="00A02CC8"/>
    <w:rPr>
      <w:rFonts w:ascii="微软雅黑" w:eastAsia="微软雅黑" w:hAnsi="微软雅黑" w:cs="微软雅黑" w:hint="eastAsia"/>
      <w:color w:val="FF0000"/>
      <w:sz w:val="18"/>
      <w:szCs w:val="18"/>
      <w:u w:val="none"/>
    </w:rPr>
  </w:style>
  <w:style w:type="character" w:customStyle="1" w:styleId="font81">
    <w:name w:val="font81"/>
    <w:basedOn w:val="a0"/>
    <w:qFormat/>
    <w:rsid w:val="00A02CC8"/>
    <w:rPr>
      <w:rFonts w:ascii="微软雅黑" w:eastAsia="微软雅黑" w:hAnsi="微软雅黑" w:cs="微软雅黑" w:hint="eastAsia"/>
      <w:color w:val="000000"/>
      <w:sz w:val="18"/>
      <w:szCs w:val="18"/>
      <w:u w:val="none"/>
    </w:rPr>
  </w:style>
  <w:style w:type="character" w:customStyle="1" w:styleId="font01">
    <w:name w:val="font01"/>
    <w:basedOn w:val="a0"/>
    <w:qFormat/>
    <w:rsid w:val="00A02CC8"/>
    <w:rPr>
      <w:rFonts w:ascii="Times New Roman" w:hAnsi="Times New Roman" w:cs="Times New Roman" w:hint="default"/>
      <w:color w:val="000000"/>
      <w:sz w:val="18"/>
      <w:szCs w:val="18"/>
      <w:u w:val="none"/>
    </w:rPr>
  </w:style>
  <w:style w:type="paragraph" w:styleId="a3">
    <w:name w:val="header"/>
    <w:basedOn w:val="a"/>
    <w:link w:val="Char"/>
    <w:rsid w:val="00BC0C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C0CE9"/>
    <w:rPr>
      <w:rFonts w:asciiTheme="minorHAnsi" w:eastAsiaTheme="minorEastAsia" w:hAnsiTheme="minorHAnsi" w:cstheme="minorBidi"/>
      <w:kern w:val="2"/>
      <w:sz w:val="18"/>
      <w:szCs w:val="18"/>
    </w:rPr>
  </w:style>
  <w:style w:type="paragraph" w:styleId="a4">
    <w:name w:val="footer"/>
    <w:basedOn w:val="a"/>
    <w:link w:val="Char0"/>
    <w:rsid w:val="00BC0CE9"/>
    <w:pPr>
      <w:tabs>
        <w:tab w:val="center" w:pos="4153"/>
        <w:tab w:val="right" w:pos="8306"/>
      </w:tabs>
      <w:snapToGrid w:val="0"/>
      <w:jc w:val="left"/>
    </w:pPr>
    <w:rPr>
      <w:sz w:val="18"/>
      <w:szCs w:val="18"/>
    </w:rPr>
  </w:style>
  <w:style w:type="character" w:customStyle="1" w:styleId="Char0">
    <w:name w:val="页脚 Char"/>
    <w:basedOn w:val="a0"/>
    <w:link w:val="a4"/>
    <w:rsid w:val="00BC0CE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4</Pages>
  <Words>550</Words>
  <Characters>3141</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113</cp:revision>
  <dcterms:created xsi:type="dcterms:W3CDTF">2020-09-03T08:28:00Z</dcterms:created>
  <dcterms:modified xsi:type="dcterms:W3CDTF">2023-03-17T05:21:00Z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