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7F21" w14:textId="598C3EFA" w:rsidR="00C85553" w:rsidRDefault="001D3625">
      <w:pPr>
        <w:spacing w:afterLines="50" w:after="156"/>
        <w:jc w:val="center"/>
        <w:rPr>
          <w:rFonts w:ascii="Times New Roman" w:hAnsi="Times New Roman" w:cs="Times New Roman"/>
        </w:rPr>
      </w:pPr>
      <w:r>
        <w:rPr>
          <w:rFonts w:ascii="Times New Roman" w:hAnsi="Times New Roman" w:cs="Times New Roman"/>
          <w:b/>
          <w:sz w:val="32"/>
          <w:szCs w:val="32"/>
        </w:rPr>
        <w:t>《</w:t>
      </w:r>
      <w:r w:rsidR="0057407C" w:rsidRPr="0057407C">
        <w:rPr>
          <w:rFonts w:ascii="Times New Roman" w:eastAsia="微软雅黑" w:hAnsi="Times New Roman" w:cs="Times New Roman" w:hint="eastAsia"/>
          <w:color w:val="000000"/>
          <w:kern w:val="0"/>
          <w:sz w:val="32"/>
          <w:szCs w:val="32"/>
          <w:lang w:bidi="ar"/>
        </w:rPr>
        <w:t>语言学前沿</w:t>
      </w:r>
      <w:r>
        <w:rPr>
          <w:rFonts w:ascii="Times New Roman" w:hAnsi="Times New Roman" w:cs="Times New Roman"/>
          <w:b/>
          <w:sz w:val="32"/>
          <w:szCs w:val="32"/>
        </w:rPr>
        <w:t>》课程教学大纲（</w:t>
      </w:r>
      <w:r>
        <w:rPr>
          <w:rFonts w:ascii="Times New Roman" w:hAnsi="Times New Roman" w:cs="Times New Roman"/>
          <w:b/>
          <w:sz w:val="32"/>
          <w:szCs w:val="32"/>
        </w:rPr>
        <w:t>202</w:t>
      </w:r>
      <w:r w:rsidR="0057407C">
        <w:rPr>
          <w:rFonts w:ascii="Times New Roman" w:hAnsi="Times New Roman" w:cs="Times New Roman"/>
          <w:b/>
          <w:sz w:val="32"/>
          <w:szCs w:val="32"/>
        </w:rPr>
        <w:t>1</w:t>
      </w:r>
      <w:r>
        <w:rPr>
          <w:rFonts w:ascii="Times New Roman" w:hAnsi="Times New Roman" w:cs="Times New Roman"/>
          <w:b/>
          <w:sz w:val="32"/>
          <w:szCs w:val="32"/>
        </w:rPr>
        <w:t>版）</w:t>
      </w:r>
    </w:p>
    <w:p w14:paraId="5035EE61" w14:textId="77777777" w:rsidR="00C85553" w:rsidRDefault="00C85553">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723"/>
        <w:gridCol w:w="1276"/>
        <w:gridCol w:w="567"/>
        <w:gridCol w:w="992"/>
        <w:gridCol w:w="1417"/>
        <w:gridCol w:w="1418"/>
        <w:gridCol w:w="686"/>
      </w:tblGrid>
      <w:tr w:rsidR="00C85553" w14:paraId="600519FB"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4006CD77" w14:textId="77777777" w:rsidR="00C85553" w:rsidRDefault="001D3625">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C85553" w14:paraId="1D3CC715" w14:textId="77777777" w:rsidTr="00AC12CD">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2A486"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E8990" w14:textId="08887546" w:rsidR="00C85553" w:rsidRDefault="00D037A6">
            <w:pPr>
              <w:rPr>
                <w:rFonts w:ascii="Times New Roman" w:eastAsia="宋体" w:hAnsi="Times New Roman" w:cs="Times New Roman"/>
                <w:color w:val="000000"/>
                <w:sz w:val="18"/>
                <w:szCs w:val="18"/>
              </w:rPr>
            </w:pPr>
            <w:r>
              <w:t>FL4323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602DD5" w14:textId="77777777" w:rsidR="00C85553" w:rsidRDefault="001D362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4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CB1A05" w14:textId="30546577" w:rsidR="00C85553" w:rsidRDefault="00EC5D18" w:rsidP="00EC5D18">
            <w:pPr>
              <w:jc w:val="cente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32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B22342" w14:textId="77777777" w:rsidR="00C85553" w:rsidRDefault="001D362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F751F" w14:textId="30C54D44" w:rsidR="00C85553" w:rsidRDefault="00EC5D18" w:rsidP="00EC5D18">
            <w:pPr>
              <w:jc w:val="cente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C85553" w14:paraId="13789A1A"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E3989" w14:textId="77777777" w:rsidR="00C85553" w:rsidRDefault="001D362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22380" w14:textId="4909864B" w:rsidR="00C85553" w:rsidRDefault="001D362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sidR="00EC5D18">
              <w:rPr>
                <w:rFonts w:ascii="Times New Roman" w:eastAsia="微软雅黑" w:hAnsi="Times New Roman" w:cs="Times New Roman" w:hint="eastAsia"/>
                <w:color w:val="000000"/>
                <w:kern w:val="0"/>
                <w:sz w:val="18"/>
                <w:szCs w:val="18"/>
                <w:lang w:bidi="ar"/>
              </w:rPr>
              <w:t>语言学前沿</w:t>
            </w:r>
          </w:p>
        </w:tc>
      </w:tr>
      <w:tr w:rsidR="00C85553" w14:paraId="6E923B86"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BC9E8E" w14:textId="77777777" w:rsidR="00C85553" w:rsidRDefault="00C85553">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B6F86" w14:textId="66345E75" w:rsidR="00C85553" w:rsidRDefault="001D3625">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r w:rsidR="00EC5D18">
              <w:rPr>
                <w:rFonts w:ascii="Times New Roman" w:eastAsia="微软雅黑" w:hAnsi="Times New Roman" w:cs="Times New Roman" w:hint="eastAsia"/>
                <w:color w:val="000000"/>
                <w:kern w:val="0"/>
                <w:sz w:val="18"/>
                <w:szCs w:val="18"/>
                <w:lang w:bidi="ar"/>
              </w:rPr>
              <w:t>Fron</w:t>
            </w:r>
            <w:r w:rsidR="00EC5D18">
              <w:rPr>
                <w:rFonts w:ascii="Times New Roman" w:eastAsia="微软雅黑" w:hAnsi="Times New Roman" w:cs="Times New Roman"/>
                <w:color w:val="000000"/>
                <w:kern w:val="0"/>
                <w:sz w:val="18"/>
                <w:szCs w:val="18"/>
                <w:lang w:bidi="ar"/>
              </w:rPr>
              <w:t>tier in Linguistics</w:t>
            </w:r>
          </w:p>
        </w:tc>
      </w:tr>
      <w:tr w:rsidR="00C85553" w14:paraId="77041ACA"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026755"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31833" w14:textId="305EDD25" w:rsidR="00C85553" w:rsidRDefault="00EC5D18">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color w:val="A6A6A6"/>
                <w:sz w:val="18"/>
                <w:szCs w:val="18"/>
              </w:rPr>
              <w:t>Lectures</w:t>
            </w:r>
          </w:p>
        </w:tc>
      </w:tr>
      <w:tr w:rsidR="00C85553" w14:paraId="6D8830A2"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84B569"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06B10" w14:textId="4D156C10" w:rsidR="00C85553" w:rsidRDefault="00EC5D18">
            <w:pPr>
              <w:widowControl/>
              <w:jc w:val="left"/>
              <w:textAlignment w:val="center"/>
              <w:rPr>
                <w:rFonts w:ascii="Times New Roman" w:eastAsia="宋体" w:hAnsi="Times New Roman" w:cs="Times New Roman"/>
                <w:color w:val="A6A6A6"/>
                <w:sz w:val="18"/>
                <w:szCs w:val="18"/>
              </w:rPr>
            </w:pPr>
            <w:r>
              <w:t>3</w:t>
            </w:r>
            <w:r w:rsidRPr="00426203">
              <w:rPr>
                <w:vertAlign w:val="superscript"/>
              </w:rPr>
              <w:t>rd</w:t>
            </w:r>
            <w:r>
              <w:t>- or 4</w:t>
            </w:r>
            <w:r w:rsidRPr="00426203">
              <w:rPr>
                <w:vertAlign w:val="superscript"/>
              </w:rPr>
              <w:t>th</w:t>
            </w:r>
            <w:r>
              <w:t>-year undergraduate students</w:t>
            </w:r>
          </w:p>
        </w:tc>
      </w:tr>
      <w:tr w:rsidR="00C85553" w14:paraId="00FE3D45"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BE9F4E"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22EE7" w14:textId="14955EBA" w:rsidR="00C85553" w:rsidRDefault="00EC5D18">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bidi="ar"/>
              </w:rPr>
              <w:t xml:space="preserve"> </w:t>
            </w:r>
            <w:r w:rsidR="00AC12CD">
              <w:rPr>
                <w:rFonts w:ascii="Times New Roman" w:eastAsia="宋体" w:hAnsi="Times New Roman" w:cs="Times New Roman" w:hint="eastAsia"/>
                <w:color w:val="000000" w:themeColor="text1"/>
                <w:kern w:val="0"/>
                <w:sz w:val="18"/>
                <w:szCs w:val="18"/>
                <w:lang w:bidi="ar"/>
              </w:rPr>
              <w:t>E</w:t>
            </w:r>
            <w:r w:rsidR="00AC12CD">
              <w:rPr>
                <w:rFonts w:ascii="Times New Roman" w:eastAsia="宋体" w:hAnsi="Times New Roman" w:cs="Times New Roman"/>
                <w:color w:val="000000" w:themeColor="text1"/>
                <w:kern w:val="0"/>
                <w:sz w:val="18"/>
                <w:szCs w:val="18"/>
                <w:lang w:bidi="ar"/>
              </w:rPr>
              <w:t>nglish</w:t>
            </w:r>
            <w:r>
              <w:rPr>
                <w:rFonts w:ascii="Times New Roman" w:eastAsia="宋体" w:hAnsi="Times New Roman" w:cs="Times New Roman" w:hint="eastAsia"/>
                <w:color w:val="000000" w:themeColor="text1"/>
                <w:kern w:val="0"/>
                <w:sz w:val="18"/>
                <w:szCs w:val="18"/>
                <w:lang w:bidi="ar"/>
              </w:rPr>
              <w:t xml:space="preserve"> </w:t>
            </w:r>
          </w:p>
        </w:tc>
      </w:tr>
      <w:tr w:rsidR="00C85553" w14:paraId="687E95DC"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14261" w14:textId="77777777" w:rsidR="00C85553" w:rsidRDefault="001D3625">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C5390" w14:textId="4BA9D8F0" w:rsidR="00C85553" w:rsidRDefault="00EC5D18">
            <w:pPr>
              <w:rPr>
                <w:rFonts w:ascii="Times New Roman" w:eastAsia="宋体" w:hAnsi="Times New Roman" w:cs="Times New Roman"/>
                <w:color w:val="000000"/>
                <w:sz w:val="18"/>
                <w:szCs w:val="18"/>
              </w:rPr>
            </w:pPr>
            <w:r>
              <w:t>School</w:t>
            </w:r>
            <w:r>
              <w:rPr>
                <w:rFonts w:hint="eastAsia"/>
              </w:rPr>
              <w:t xml:space="preserve"> of </w:t>
            </w:r>
            <w:r>
              <w:t>Foreign Languages</w:t>
            </w:r>
            <w:r>
              <w:rPr>
                <w:rFonts w:hint="eastAsia"/>
              </w:rPr>
              <w:t>,</w:t>
            </w:r>
            <w:r>
              <w:t xml:space="preserve"> SJTU</w:t>
            </w:r>
          </w:p>
        </w:tc>
      </w:tr>
      <w:tr w:rsidR="00C85553" w14:paraId="0AB29569" w14:textId="77777777" w:rsidTr="00AC12CD">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4819A6"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CD163" w14:textId="77777777" w:rsidR="00C85553" w:rsidRDefault="00C85553">
            <w:pPr>
              <w:rPr>
                <w:rFonts w:ascii="Times New Roman" w:eastAsia="宋体" w:hAnsi="Times New Roman" w:cs="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9CC3C"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ACEAA5" w14:textId="77777777" w:rsidR="00C85553" w:rsidRDefault="00C85553">
            <w:pPr>
              <w:rPr>
                <w:rFonts w:ascii="Times New Roman" w:eastAsia="微软雅黑" w:hAnsi="Times New Roman" w:cs="Times New Roman"/>
                <w:color w:val="000000"/>
                <w:sz w:val="18"/>
                <w:szCs w:val="18"/>
              </w:rPr>
            </w:pPr>
          </w:p>
        </w:tc>
      </w:tr>
      <w:tr w:rsidR="00C85553" w14:paraId="18C75FDA" w14:textId="77777777" w:rsidTr="00AC12CD">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1A8BFB" w14:textId="77777777" w:rsidR="00C85553" w:rsidRDefault="001D3625">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8BD74" w14:textId="653C56D1" w:rsidR="00C85553" w:rsidRDefault="00EC5D18">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Boping</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Yuan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（袁博平）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08D77E" w14:textId="77777777" w:rsidR="00C85553" w:rsidRDefault="001D3625">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51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3FE880" w14:textId="77777777" w:rsidR="00C85553" w:rsidRDefault="00C85553">
            <w:pPr>
              <w:rPr>
                <w:rFonts w:ascii="Times New Roman" w:eastAsia="微软雅黑" w:hAnsi="Times New Roman" w:cs="Times New Roman"/>
                <w:color w:val="000000"/>
                <w:sz w:val="18"/>
                <w:szCs w:val="18"/>
              </w:rPr>
            </w:pPr>
          </w:p>
        </w:tc>
      </w:tr>
      <w:tr w:rsidR="00EC5D18" w14:paraId="1D23053A"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B4F0A8" w14:textId="77777777" w:rsidR="00EC5D18" w:rsidRDefault="00EC5D18" w:rsidP="00EC5D1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2AB8C" w14:textId="15E2C67E" w:rsidR="00EC5D18" w:rsidRPr="00C70593" w:rsidRDefault="00EC5D18" w:rsidP="00EC5D18">
            <w:pPr>
              <w:rPr>
                <w:color w:val="000000" w:themeColor="text1"/>
              </w:rPr>
            </w:pPr>
            <w:r w:rsidRPr="00C70593">
              <w:rPr>
                <w:color w:val="000000" w:themeColor="text1"/>
              </w:rPr>
              <w:t xml:space="preserve">   </w:t>
            </w:r>
            <w:r w:rsidRPr="00C70593">
              <w:rPr>
                <w:rFonts w:hint="eastAsia"/>
                <w:color w:val="000000" w:themeColor="text1"/>
              </w:rPr>
              <w:t>本课程介绍用于分析语言中短语和句子结构的必要工具，同时以一种易懂且引人入胜的方式提供最新的语言学理论。该课程以讲座和课堂讨论的形式进行，并以</w:t>
            </w:r>
            <w:r w:rsidRPr="00C70593">
              <w:rPr>
                <w:rFonts w:hint="eastAsia"/>
                <w:color w:val="000000" w:themeColor="text1"/>
              </w:rPr>
              <w:t>90</w:t>
            </w:r>
            <w:r w:rsidRPr="00C70593">
              <w:rPr>
                <w:rFonts w:hint="eastAsia"/>
                <w:color w:val="000000" w:themeColor="text1"/>
              </w:rPr>
              <w:t>分钟的考试形式进行考评。每堂课后设置若干练习，使学生能够将概念和理论应用到实践中。本课程主要针对首次接触语言学理论的学生。它引导学生分析并解释各种语言难题，语言现象和新颖思想。该课程以清晰，连贯的叙述方式介绍当代语言学理论的见解，并让学生以自下而上（语料驱动）和自上而下（理论驱动）的方式发现语言学理论的美妙。该课程以称为最简方案的形式语言学方法为基础，并遵循</w:t>
            </w:r>
            <w:r w:rsidRPr="00C70593">
              <w:rPr>
                <w:rFonts w:hint="eastAsia"/>
                <w:color w:val="000000" w:themeColor="text1"/>
              </w:rPr>
              <w:t>Noam Chomsky</w:t>
            </w:r>
            <w:r w:rsidRPr="00C70593">
              <w:rPr>
                <w:rFonts w:hint="eastAsia"/>
                <w:color w:val="000000" w:themeColor="text1"/>
              </w:rPr>
              <w:t>设计的生成语言学范式。在帮助学生深入了解形式语言学的推理和语言特征核查机制并理解语言学作为当今一门科学的同时，本课程将在不过于简化的前提下，刻意避免任何不必要的技术细节。</w:t>
            </w:r>
          </w:p>
          <w:p w14:paraId="0E3C1AAA" w14:textId="77777777" w:rsidR="00EC5D18" w:rsidRPr="00C70593" w:rsidRDefault="00EC5D18" w:rsidP="00EC5D18">
            <w:pPr>
              <w:jc w:val="left"/>
              <w:rPr>
                <w:b/>
                <w:bCs/>
                <w:color w:val="000000" w:themeColor="text1"/>
              </w:rPr>
            </w:pPr>
            <w:r w:rsidRPr="00C70593">
              <w:rPr>
                <w:rFonts w:hint="eastAsia"/>
                <w:b/>
                <w:bCs/>
                <w:color w:val="000000" w:themeColor="text1"/>
              </w:rPr>
              <w:t>主要教材</w:t>
            </w:r>
            <w:r w:rsidRPr="00C70593">
              <w:rPr>
                <w:b/>
                <w:bCs/>
                <w:color w:val="000000" w:themeColor="text1"/>
              </w:rPr>
              <w:t xml:space="preserve">: </w:t>
            </w:r>
          </w:p>
          <w:p w14:paraId="3F222CF2" w14:textId="085E88B5" w:rsidR="00EC5D18" w:rsidRPr="00C43D58" w:rsidRDefault="00EC5D18" w:rsidP="00C43D58">
            <w:pPr>
              <w:jc w:val="left"/>
              <w:rPr>
                <w:rStyle w:val="font31"/>
                <w:rFonts w:asciiTheme="minorHAnsi" w:eastAsiaTheme="minorEastAsia" w:hAnsiTheme="minorHAnsi" w:cstheme="minorBidi" w:hint="default"/>
                <w:color w:val="000000" w:themeColor="text1"/>
                <w:sz w:val="21"/>
                <w:szCs w:val="24"/>
              </w:rPr>
            </w:pPr>
            <w:proofErr w:type="spellStart"/>
            <w:r w:rsidRPr="00C70593">
              <w:rPr>
                <w:color w:val="000000" w:themeColor="text1"/>
              </w:rPr>
              <w:t>Koeneman</w:t>
            </w:r>
            <w:proofErr w:type="spellEnd"/>
            <w:r w:rsidRPr="00C70593">
              <w:rPr>
                <w:color w:val="000000" w:themeColor="text1"/>
              </w:rPr>
              <w:t xml:space="preserve">, O. and </w:t>
            </w:r>
            <w:proofErr w:type="spellStart"/>
            <w:r w:rsidRPr="00C70593">
              <w:rPr>
                <w:color w:val="000000" w:themeColor="text1"/>
              </w:rPr>
              <w:t>Zeijlstra</w:t>
            </w:r>
            <w:proofErr w:type="spellEnd"/>
            <w:r w:rsidRPr="00C70593">
              <w:rPr>
                <w:color w:val="000000" w:themeColor="text1"/>
              </w:rPr>
              <w:t xml:space="preserve">, H. (2017). Introducing Syntax. Cambridge University Press. </w:t>
            </w:r>
          </w:p>
        </w:tc>
      </w:tr>
      <w:tr w:rsidR="00EC5D18" w14:paraId="4AAA9E18"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8C3638" w14:textId="77777777" w:rsidR="00EC5D18" w:rsidRDefault="00EC5D18" w:rsidP="00EC5D1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237EE" w14:textId="7CAC8221" w:rsidR="00EC5D18" w:rsidRPr="00C70593" w:rsidRDefault="00EC5D18" w:rsidP="00EC5D18">
            <w:pPr>
              <w:jc w:val="left"/>
              <w:rPr>
                <w:color w:val="000000" w:themeColor="text1"/>
              </w:rPr>
            </w:pPr>
            <w:r w:rsidRPr="00C70593">
              <w:rPr>
                <w:color w:val="000000" w:themeColor="text1"/>
              </w:rPr>
              <w:t xml:space="preserve">    </w:t>
            </w:r>
            <w:r w:rsidRPr="00C70593">
              <w:rPr>
                <w:rFonts w:hint="eastAsia"/>
                <w:color w:val="000000" w:themeColor="text1"/>
              </w:rPr>
              <w:t>T</w:t>
            </w:r>
            <w:r w:rsidRPr="00C70593">
              <w:rPr>
                <w:color w:val="000000" w:themeColor="text1"/>
              </w:rPr>
              <w:t xml:space="preserve">his course introduces the necessary tools for the analyses of phrases and sentences while at the same time offering state-of-the--art linguistic theory in an accessible and engaging way. The course is offered in the form of lectures and classroom discussions, and is assessed in the form of 90-minute examinations. Numerous exercises and readings are set after each lecture to enable students to apply concepts and theory into practice. The course is primarily intended for students for whom this is a first encounter with linguistic theory. </w:t>
            </w:r>
            <w:r w:rsidRPr="00C70593">
              <w:rPr>
                <w:rFonts w:hint="eastAsia"/>
                <w:color w:val="000000" w:themeColor="text1"/>
              </w:rPr>
              <w:t>It</w:t>
            </w:r>
            <w:r w:rsidRPr="00C70593">
              <w:rPr>
                <w:color w:val="000000" w:themeColor="text1"/>
              </w:rPr>
              <w:t xml:space="preserve"> guides students through a variety of linguistic puzzles, language phenomena and novel ideas. The course presents contemporary insights into linguistic theory in a clear and coherent narrative, and lets students discover the beauty of linguistic theory in both a bottom-up (data-driven) and a top-down</w:t>
            </w:r>
            <w:r w:rsidRPr="00C70593">
              <w:rPr>
                <w:rFonts w:hint="eastAsia"/>
                <w:color w:val="000000" w:themeColor="text1"/>
              </w:rPr>
              <w:t>（</w:t>
            </w:r>
            <w:r w:rsidRPr="00C70593">
              <w:rPr>
                <w:color w:val="000000" w:themeColor="text1"/>
              </w:rPr>
              <w:t>theory-driven</w:t>
            </w:r>
            <w:r w:rsidRPr="00C70593">
              <w:rPr>
                <w:rFonts w:hint="eastAsia"/>
                <w:color w:val="000000" w:themeColor="text1"/>
              </w:rPr>
              <w:t>）</w:t>
            </w:r>
            <w:r w:rsidRPr="00C70593">
              <w:rPr>
                <w:rFonts w:hint="eastAsia"/>
                <w:color w:val="000000" w:themeColor="text1"/>
              </w:rPr>
              <w:t>f</w:t>
            </w:r>
            <w:r w:rsidRPr="00C70593">
              <w:rPr>
                <w:color w:val="000000" w:themeColor="text1"/>
              </w:rPr>
              <w:t xml:space="preserve">ashion. The course is based on the formal linguistic approach known as Minimalism and follows the generative paradigm as devised by Noam Chomsky. While helping students to get insights into the reasoning and feature-checking mechanisms of formal linguistics and understand linguistic research as a present-day science, the course will deliberately avoid any unnecessary details and technicalities without oversimplifying. </w:t>
            </w:r>
          </w:p>
          <w:p w14:paraId="0B08708B" w14:textId="77777777" w:rsidR="00EC5D18" w:rsidRPr="00C70593" w:rsidRDefault="00EC5D18" w:rsidP="00EC5D18">
            <w:pPr>
              <w:jc w:val="left"/>
              <w:rPr>
                <w:b/>
                <w:bCs/>
                <w:color w:val="000000" w:themeColor="text1"/>
              </w:rPr>
            </w:pPr>
            <w:r w:rsidRPr="00C70593">
              <w:rPr>
                <w:b/>
                <w:bCs/>
                <w:color w:val="000000" w:themeColor="text1"/>
              </w:rPr>
              <w:t xml:space="preserve">The main course book is: </w:t>
            </w:r>
          </w:p>
          <w:p w14:paraId="435C6565" w14:textId="6587ADE8" w:rsidR="00EC5D18" w:rsidRPr="00C43D58" w:rsidRDefault="00EC5D18" w:rsidP="00C43D58">
            <w:pPr>
              <w:jc w:val="left"/>
              <w:rPr>
                <w:rStyle w:val="font31"/>
                <w:rFonts w:asciiTheme="minorHAnsi" w:eastAsiaTheme="minorEastAsia" w:hAnsiTheme="minorHAnsi" w:cstheme="minorBidi" w:hint="default"/>
                <w:color w:val="000000" w:themeColor="text1"/>
                <w:sz w:val="21"/>
                <w:szCs w:val="24"/>
              </w:rPr>
            </w:pPr>
            <w:proofErr w:type="spellStart"/>
            <w:r w:rsidRPr="00C70593">
              <w:rPr>
                <w:color w:val="000000" w:themeColor="text1"/>
              </w:rPr>
              <w:t>Koeneman</w:t>
            </w:r>
            <w:proofErr w:type="spellEnd"/>
            <w:r w:rsidRPr="00C70593">
              <w:rPr>
                <w:color w:val="000000" w:themeColor="text1"/>
              </w:rPr>
              <w:t xml:space="preserve">, O. </w:t>
            </w:r>
            <w:proofErr w:type="gramStart"/>
            <w:r w:rsidRPr="00C70593">
              <w:rPr>
                <w:color w:val="000000" w:themeColor="text1"/>
              </w:rPr>
              <w:t xml:space="preserve">and  </w:t>
            </w:r>
            <w:proofErr w:type="spellStart"/>
            <w:r w:rsidRPr="00C70593">
              <w:rPr>
                <w:color w:val="000000" w:themeColor="text1"/>
              </w:rPr>
              <w:t>Zeijlstra</w:t>
            </w:r>
            <w:proofErr w:type="spellEnd"/>
            <w:proofErr w:type="gramEnd"/>
            <w:r w:rsidRPr="00C70593">
              <w:rPr>
                <w:color w:val="000000" w:themeColor="text1"/>
              </w:rPr>
              <w:t xml:space="preserve">, H. (2017). Introducing Syntax. Cambridge University Press. </w:t>
            </w:r>
          </w:p>
        </w:tc>
      </w:tr>
      <w:tr w:rsidR="00EC5D18" w14:paraId="5BC2FF2D"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0E7FE6B9" w14:textId="77777777" w:rsidR="00EC5D18" w:rsidRPr="00C70593" w:rsidRDefault="00EC5D18" w:rsidP="00EC5D18">
            <w:pPr>
              <w:widowControl/>
              <w:jc w:val="center"/>
              <w:textAlignment w:val="center"/>
              <w:rPr>
                <w:rFonts w:ascii="Times New Roman" w:eastAsia="宋体" w:hAnsi="Times New Roman" w:cs="Times New Roman"/>
                <w:color w:val="000000" w:themeColor="text1"/>
                <w:sz w:val="28"/>
                <w:szCs w:val="28"/>
              </w:rPr>
            </w:pPr>
            <w:r w:rsidRPr="00C70593">
              <w:rPr>
                <w:rStyle w:val="font71"/>
                <w:rFonts w:ascii="Times New Roman" w:hAnsi="Times New Roman" w:cs="Times New Roman"/>
                <w:color w:val="000000" w:themeColor="text1"/>
                <w:lang w:bidi="ar"/>
              </w:rPr>
              <w:t>课程目标与内容（</w:t>
            </w:r>
            <w:r w:rsidRPr="00C70593">
              <w:rPr>
                <w:rStyle w:val="font91"/>
                <w:rFonts w:eastAsia="宋体"/>
                <w:color w:val="000000" w:themeColor="text1"/>
                <w:lang w:bidi="ar"/>
              </w:rPr>
              <w:t>Course objectives and contents</w:t>
            </w:r>
            <w:r w:rsidRPr="00C70593">
              <w:rPr>
                <w:rStyle w:val="font71"/>
                <w:rFonts w:ascii="Times New Roman" w:hAnsi="Times New Roman" w:cs="Times New Roman"/>
                <w:color w:val="000000" w:themeColor="text1"/>
                <w:lang w:bidi="ar"/>
              </w:rPr>
              <w:t>）</w:t>
            </w:r>
          </w:p>
        </w:tc>
      </w:tr>
      <w:tr w:rsidR="00EC5D18" w14:paraId="687390A6"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C4557C" w14:textId="77777777" w:rsidR="00EC5D18" w:rsidRDefault="00EC5D18" w:rsidP="00EC5D1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7C3492" w14:textId="77777777" w:rsidR="00F6320D" w:rsidRPr="00C70593" w:rsidRDefault="00F6320D" w:rsidP="00F6320D">
            <w:pPr>
              <w:jc w:val="left"/>
              <w:rPr>
                <w:color w:val="000000" w:themeColor="text1"/>
              </w:rPr>
            </w:pPr>
            <w:r w:rsidRPr="00C70593">
              <w:rPr>
                <w:b/>
                <w:bCs/>
                <w:color w:val="000000" w:themeColor="text1"/>
              </w:rPr>
              <w:t>Specific aims of the course are</w:t>
            </w:r>
            <w:r w:rsidRPr="00C70593">
              <w:rPr>
                <w:color w:val="000000" w:themeColor="text1"/>
              </w:rPr>
              <w:t>:</w:t>
            </w:r>
            <w:r w:rsidRPr="00C70593">
              <w:rPr>
                <w:color w:val="000000" w:themeColor="text1"/>
              </w:rPr>
              <w:tab/>
            </w:r>
          </w:p>
          <w:p w14:paraId="1AF9955D" w14:textId="3CA5F59C"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To understand not only the rules of the language system but also the nature of these rules</w:t>
            </w:r>
            <w:r w:rsidR="0032330D">
              <w:rPr>
                <w:color w:val="000000" w:themeColor="text1"/>
              </w:rPr>
              <w:t xml:space="preserve"> (B1, B2, B3, B4)</w:t>
            </w:r>
            <w:r w:rsidRPr="00C70593">
              <w:rPr>
                <w:color w:val="000000" w:themeColor="text1"/>
              </w:rPr>
              <w:t>;</w:t>
            </w:r>
          </w:p>
          <w:p w14:paraId="73E3DFD5" w14:textId="6818E92F"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 xml:space="preserve">To understand what underlies the rules of English (and </w:t>
            </w:r>
            <w:proofErr w:type="gramStart"/>
            <w:r w:rsidRPr="00C70593">
              <w:rPr>
                <w:color w:val="000000" w:themeColor="text1"/>
              </w:rPr>
              <w:t>Chinese)</w:t>
            </w:r>
            <w:r w:rsidR="0032330D">
              <w:rPr>
                <w:color w:val="000000" w:themeColor="text1"/>
              </w:rPr>
              <w:t>(</w:t>
            </w:r>
            <w:proofErr w:type="gramEnd"/>
            <w:r w:rsidR="0032330D">
              <w:rPr>
                <w:color w:val="000000" w:themeColor="text1"/>
              </w:rPr>
              <w:t>B1, B2, B3, B4)</w:t>
            </w:r>
            <w:r w:rsidRPr="00C70593">
              <w:rPr>
                <w:color w:val="000000" w:themeColor="text1"/>
              </w:rPr>
              <w:t>;</w:t>
            </w:r>
          </w:p>
          <w:p w14:paraId="080EE06C" w14:textId="3829ADBE"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To understand why the rules in a language work in the way they do, and why they do not work the other way round</w:t>
            </w:r>
            <w:r w:rsidR="0032330D">
              <w:rPr>
                <w:color w:val="000000" w:themeColor="text1"/>
              </w:rPr>
              <w:t xml:space="preserve"> (B1, B2, B3, B4, B5)</w:t>
            </w:r>
            <w:r w:rsidRPr="00C70593">
              <w:rPr>
                <w:color w:val="000000" w:themeColor="text1"/>
              </w:rPr>
              <w:t>;</w:t>
            </w:r>
          </w:p>
          <w:p w14:paraId="3DC45465" w14:textId="05EC3CB8"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 xml:space="preserve">Not just </w:t>
            </w:r>
            <w:r w:rsidRPr="00C70593">
              <w:rPr>
                <w:rFonts w:hint="eastAsia"/>
                <w:color w:val="000000" w:themeColor="text1"/>
              </w:rPr>
              <w:t>t</w:t>
            </w:r>
            <w:r w:rsidRPr="00C70593">
              <w:rPr>
                <w:color w:val="000000" w:themeColor="text1"/>
              </w:rPr>
              <w:t>o describe the rules, but more importantly to explain why the rules behave in the way they do, i.e.  not just descriptive (what?), but explanatory (why and how come</w:t>
            </w:r>
            <w:proofErr w:type="gramStart"/>
            <w:r w:rsidRPr="00C70593">
              <w:rPr>
                <w:color w:val="000000" w:themeColor="text1"/>
              </w:rPr>
              <w:t>?)</w:t>
            </w:r>
            <w:r w:rsidR="0032330D">
              <w:rPr>
                <w:color w:val="000000" w:themeColor="text1"/>
              </w:rPr>
              <w:t>(</w:t>
            </w:r>
            <w:proofErr w:type="gramEnd"/>
            <w:r w:rsidR="0032330D">
              <w:rPr>
                <w:color w:val="000000" w:themeColor="text1"/>
              </w:rPr>
              <w:t>B1, B2, B3, B4,C3)</w:t>
            </w:r>
            <w:r w:rsidRPr="00C70593">
              <w:rPr>
                <w:color w:val="000000" w:themeColor="text1"/>
              </w:rPr>
              <w:t>;</w:t>
            </w:r>
          </w:p>
          <w:p w14:paraId="2FE67345" w14:textId="796ED224"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To understand general principles underlying many rules</w:t>
            </w:r>
            <w:r w:rsidR="0032330D">
              <w:rPr>
                <w:color w:val="000000" w:themeColor="text1"/>
              </w:rPr>
              <w:t xml:space="preserve"> (B3, C3)</w:t>
            </w:r>
            <w:r w:rsidRPr="00C70593">
              <w:rPr>
                <w:color w:val="000000" w:themeColor="text1"/>
              </w:rPr>
              <w:t>;</w:t>
            </w:r>
          </w:p>
          <w:p w14:paraId="36E0E9F8" w14:textId="7E51DAF8" w:rsidR="00F6320D" w:rsidRPr="00C70593" w:rsidRDefault="00F6320D" w:rsidP="00F6320D">
            <w:pPr>
              <w:pStyle w:val="a3"/>
              <w:numPr>
                <w:ilvl w:val="0"/>
                <w:numId w:val="2"/>
              </w:numPr>
              <w:ind w:firstLineChars="0"/>
              <w:jc w:val="left"/>
              <w:rPr>
                <w:color w:val="000000" w:themeColor="text1"/>
              </w:rPr>
            </w:pPr>
            <w:r w:rsidRPr="00C70593">
              <w:rPr>
                <w:color w:val="000000" w:themeColor="text1"/>
              </w:rPr>
              <w:t>To treat linguistics as a cognitive science, the science of human mind</w:t>
            </w:r>
            <w:r w:rsidR="0032330D">
              <w:rPr>
                <w:color w:val="000000" w:themeColor="text1"/>
              </w:rPr>
              <w:t xml:space="preserve"> (B3, B5, C3)</w:t>
            </w:r>
            <w:r w:rsidRPr="00C70593">
              <w:rPr>
                <w:color w:val="000000" w:themeColor="text1"/>
              </w:rPr>
              <w:t>;</w:t>
            </w:r>
          </w:p>
          <w:p w14:paraId="34CAF05B" w14:textId="55133CAB" w:rsidR="00EC5D18" w:rsidRPr="00C70593" w:rsidRDefault="00C70593" w:rsidP="00F6320D">
            <w:pPr>
              <w:widowControl/>
              <w:jc w:val="left"/>
              <w:textAlignment w:val="center"/>
              <w:rPr>
                <w:rFonts w:ascii="Times New Roman" w:eastAsia="微软雅黑" w:hAnsi="Times New Roman" w:cs="Times New Roman"/>
                <w:color w:val="000000" w:themeColor="text1"/>
                <w:sz w:val="18"/>
                <w:szCs w:val="18"/>
              </w:rPr>
            </w:pPr>
            <w:r w:rsidRPr="00C70593">
              <w:rPr>
                <w:rFonts w:ascii="Times New Roman" w:eastAsia="微软雅黑" w:hAnsi="Times New Roman" w:cs="Times New Roman"/>
                <w:color w:val="000000" w:themeColor="text1"/>
                <w:sz w:val="18"/>
                <w:szCs w:val="18"/>
              </w:rPr>
              <w:t xml:space="preserve"> </w:t>
            </w:r>
          </w:p>
        </w:tc>
      </w:tr>
      <w:tr w:rsidR="00EC5D18" w14:paraId="1CFC9D0E" w14:textId="77777777" w:rsidTr="00AC12CD">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812CFD" w14:textId="77777777" w:rsidR="00EC5D18" w:rsidRDefault="00EC5D18" w:rsidP="00EC5D1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7A2FA" w14:textId="77C03D94" w:rsidR="00EC5D18" w:rsidRDefault="0057407C"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Teaching week</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242C15"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C049C"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9AC90"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DECA1"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DB8792"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课程思政融入点</w:t>
            </w:r>
          </w:p>
        </w:tc>
        <w:tc>
          <w:tcPr>
            <w:tcW w:w="68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ECD6E3" w14:textId="77777777" w:rsidR="00EC5D18" w:rsidRDefault="00EC5D18" w:rsidP="00EC5D1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EC5D18" w14:paraId="5E7E5B26"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21ECB7" w14:textId="77777777" w:rsidR="00EC5D18" w:rsidRDefault="00EC5D18" w:rsidP="00EC5D18">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2FF07" w14:textId="6A3AF723" w:rsidR="00EC5D18" w:rsidRDefault="00EC5D18" w:rsidP="00EC5D18">
            <w:pPr>
              <w:rPr>
                <w:rFonts w:ascii="Times New Roman" w:eastAsia="微软雅黑" w:hAnsi="Times New Roman" w:cs="Times New Roman"/>
                <w:color w:val="000000"/>
                <w:sz w:val="18"/>
                <w:szCs w:val="18"/>
              </w:rPr>
            </w:pPr>
          </w:p>
        </w:tc>
      </w:tr>
      <w:tr w:rsidR="00F6320D" w14:paraId="711AECB2"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2CAB0D" w14:textId="77777777" w:rsidR="00F6320D" w:rsidRDefault="00F6320D"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B1811" w14:textId="54FEFE28" w:rsidR="00F6320D" w:rsidRDefault="00F6320D" w:rsidP="00F6320D">
            <w:pPr>
              <w:rPr>
                <w:rFonts w:ascii="Times New Roman" w:eastAsia="微软雅黑" w:hAnsi="Times New Roman" w:cs="Times New Roman"/>
                <w:color w:val="000000"/>
                <w:sz w:val="18"/>
                <w:szCs w:val="18"/>
              </w:rPr>
            </w:pPr>
            <w:r>
              <w:t>Week 1</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7383E" w14:textId="22CC9FF4" w:rsidR="00F6320D" w:rsidRDefault="00F6320D" w:rsidP="00F6320D">
            <w:pPr>
              <w:jc w:val="left"/>
              <w:rPr>
                <w:rFonts w:ascii="Times New Roman" w:eastAsia="微软雅黑" w:hAnsi="Times New Roman" w:cs="Times New Roman"/>
                <w:color w:val="000000"/>
                <w:sz w:val="18"/>
                <w:szCs w:val="18"/>
              </w:rPr>
            </w:pPr>
            <w:r>
              <w:t>Introduction, Words and Categories</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563DC" w14:textId="1982546A" w:rsidR="00F6320D" w:rsidRDefault="00F6320D"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4D7C0" w14:textId="0A9F4059" w:rsidR="00F6320D"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598A6" w14:textId="653471E6" w:rsidR="00F6320D"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DDF1D" w14:textId="7FF70DB9" w:rsidR="00F6320D"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527F6" w14:textId="7ED92567" w:rsidR="00F6320D"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F6320D" w14:paraId="3DE86CF5"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F74AD2" w14:textId="77777777" w:rsidR="00F6320D" w:rsidRDefault="00F6320D"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E3255" w14:textId="5569336D" w:rsidR="00F6320D" w:rsidRDefault="00F6320D" w:rsidP="00F6320D">
            <w:pPr>
              <w:rPr>
                <w:rFonts w:ascii="Times New Roman" w:eastAsia="微软雅黑" w:hAnsi="Times New Roman" w:cs="Times New Roman"/>
                <w:color w:val="000000"/>
                <w:sz w:val="18"/>
                <w:szCs w:val="18"/>
              </w:rPr>
            </w:pPr>
            <w:r>
              <w:t>Week 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DAAC4" w14:textId="3E5AD867" w:rsidR="00F6320D" w:rsidRDefault="00F6320D" w:rsidP="00F6320D">
            <w:pPr>
              <w:jc w:val="left"/>
              <w:rPr>
                <w:rFonts w:ascii="Times New Roman" w:eastAsia="微软雅黑" w:hAnsi="Times New Roman" w:cs="Times New Roman"/>
                <w:color w:val="000000"/>
                <w:sz w:val="18"/>
                <w:szCs w:val="18"/>
              </w:rPr>
            </w:pPr>
            <w:r>
              <w:rPr>
                <w:rFonts w:hint="eastAsia"/>
              </w:rPr>
              <w:t>F</w:t>
            </w:r>
            <w:r>
              <w:t>eatures, matching and mismatching</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CEA69" w14:textId="37ED34CF" w:rsidR="00F6320D" w:rsidRDefault="00F6320D"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98361" w14:textId="1A743A9A" w:rsidR="00F6320D"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1F3C9" w14:textId="28028223" w:rsidR="00F6320D"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22DCE" w14:textId="7302806D" w:rsidR="00F6320D"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3EBC4" w14:textId="7B6374DD" w:rsidR="00F6320D"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F6320D" w14:paraId="02BE63B8"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A8DA08" w14:textId="77777777" w:rsidR="00F6320D" w:rsidRDefault="00F6320D"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13562" w14:textId="5DCC47AA" w:rsidR="00F6320D" w:rsidRDefault="00F6320D" w:rsidP="00F6320D">
            <w:pPr>
              <w:rPr>
                <w:rFonts w:ascii="Times New Roman" w:eastAsia="微软雅黑" w:hAnsi="Times New Roman" w:cs="Times New Roman"/>
                <w:color w:val="000000"/>
                <w:sz w:val="18"/>
                <w:szCs w:val="18"/>
              </w:rPr>
            </w:pPr>
            <w:r>
              <w:rPr>
                <w:rFonts w:hint="eastAsia"/>
              </w:rPr>
              <w:t>Week</w:t>
            </w:r>
            <w:r>
              <w:t xml:space="preserve"> 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9A73A" w14:textId="3C06146F" w:rsidR="00F6320D" w:rsidRDefault="00F6320D" w:rsidP="00F6320D">
            <w:pPr>
              <w:jc w:val="left"/>
              <w:rPr>
                <w:rFonts w:ascii="Times New Roman" w:eastAsia="微软雅黑" w:hAnsi="Times New Roman" w:cs="Times New Roman"/>
                <w:color w:val="000000"/>
                <w:sz w:val="18"/>
                <w:szCs w:val="18"/>
              </w:rPr>
            </w:pPr>
            <w:r>
              <w:t>Constituents and merging</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11F81" w14:textId="220FBBEC" w:rsidR="00F6320D" w:rsidRDefault="00F6320D"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283FD" w14:textId="77F8D61F" w:rsidR="00F6320D"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E3896" w14:textId="03473CAE" w:rsidR="00F6320D"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D8465" w14:textId="4205B8E1" w:rsidR="00F6320D"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D067C" w14:textId="1C25B038" w:rsidR="00F6320D"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F6320D" w14:paraId="65C18F90"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444D0" w14:textId="77777777" w:rsidR="00F6320D" w:rsidRDefault="00F6320D"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0B789" w14:textId="2712DBAD" w:rsidR="00F6320D" w:rsidRDefault="00F6320D" w:rsidP="00F6320D">
            <w:pPr>
              <w:rPr>
                <w:rFonts w:ascii="Times New Roman" w:eastAsia="微软雅黑" w:hAnsi="Times New Roman" w:cs="Times New Roman"/>
                <w:color w:val="000000"/>
                <w:sz w:val="18"/>
                <w:szCs w:val="18"/>
              </w:rPr>
            </w:pPr>
            <w:r>
              <w:t>Week 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DB053" w14:textId="24C6435D" w:rsidR="00F6320D" w:rsidRDefault="00F6320D" w:rsidP="00F6320D">
            <w:pPr>
              <w:jc w:val="left"/>
              <w:rPr>
                <w:rFonts w:ascii="Times New Roman" w:eastAsia="微软雅黑" w:hAnsi="Times New Roman" w:cs="Times New Roman"/>
                <w:color w:val="000000"/>
                <w:sz w:val="18"/>
                <w:szCs w:val="18"/>
              </w:rPr>
            </w:pPr>
            <w:r>
              <w:t>Head directions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24AC7" w14:textId="50A91497" w:rsidR="00F6320D" w:rsidRDefault="00F6320D"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B7A0E" w14:textId="203B5B99" w:rsidR="00F6320D"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622AF" w14:textId="5EEF8905" w:rsidR="00F6320D"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D64DF" w14:textId="70925D23" w:rsidR="00F6320D"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39BEC" w14:textId="6CE62019" w:rsidR="00F6320D"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5B936D7B"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09F57"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D865F" w14:textId="59A31ED0" w:rsidR="001B7C5F" w:rsidRDefault="001B7C5F" w:rsidP="00F6320D">
            <w:r>
              <w:t>Week 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8EC71" w14:textId="10972247" w:rsidR="001B7C5F" w:rsidRDefault="001B7C5F" w:rsidP="00F6320D">
            <w:pPr>
              <w:jc w:val="left"/>
            </w:pPr>
            <w:r>
              <w:t>Theta theory</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35D54" w14:textId="6E30B5F1"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034C9" w14:textId="2035CBA2"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A5D19E" w14:textId="26686C4C"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788FE" w14:textId="3A0BF9E8"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F5603" w14:textId="536A4210"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48FCAE99"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3542CA"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012DA" w14:textId="61D7A364" w:rsidR="001B7C5F" w:rsidRDefault="001B7C5F" w:rsidP="00F6320D">
            <w:r>
              <w:t>Week 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01C5F" w14:textId="0A229816" w:rsidR="001B7C5F" w:rsidRDefault="001B7C5F" w:rsidP="00F6320D">
            <w:pPr>
              <w:jc w:val="left"/>
            </w:pPr>
            <w:r>
              <w:t>Case theory</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D4700" w14:textId="5DC0D469"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9805A" w14:textId="4AD1D187"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DBCC2" w14:textId="0F0F642C"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F43ED" w14:textId="787F0C39"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DD90D" w14:textId="2E7537B4"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283D6B53"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EDB6A"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44ABF" w14:textId="3F8A4A33" w:rsidR="001B7C5F" w:rsidRDefault="001B7C5F" w:rsidP="00F6320D">
            <w:r>
              <w:t>Week 7</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4680A" w14:textId="31182C4A" w:rsidR="001B7C5F" w:rsidRDefault="001B7C5F" w:rsidP="00F6320D">
            <w:pPr>
              <w:jc w:val="left"/>
            </w:pPr>
            <w:r>
              <w:t>Functional projections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81BA0" w14:textId="49A1B5B5"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8BAB8" w14:textId="6E60136A"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FE668" w14:textId="5C82A72D"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6FB25" w14:textId="3D04E9D5"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DB2B4" w14:textId="61E6D0B3"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06D5EE2A"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7ADFC5"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750B9" w14:textId="76BAC570" w:rsidR="001B7C5F" w:rsidRDefault="001B7C5F" w:rsidP="00F6320D">
            <w:r>
              <w:t>Week 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09FFA" w14:textId="78616471" w:rsidR="001B7C5F" w:rsidRDefault="001B7C5F" w:rsidP="00F6320D">
            <w:pPr>
              <w:jc w:val="left"/>
            </w:pPr>
            <w:r>
              <w:t>Agreement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5FA56" w14:textId="5BC4BA5E"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177C7" w14:textId="76D5AE82"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CF285" w14:textId="1B545639"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0C15D" w14:textId="008B656D"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6FFF3" w14:textId="6EE15AD6"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6E98E698"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491304"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B3EB8" w14:textId="12BCCB9B" w:rsidR="001B7C5F" w:rsidRDefault="001B7C5F" w:rsidP="00F6320D">
            <w:r>
              <w:t>Week 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1F083" w14:textId="10246D5E" w:rsidR="001B7C5F" w:rsidRDefault="001B7C5F" w:rsidP="00F6320D">
            <w:pPr>
              <w:jc w:val="left"/>
            </w:pPr>
            <w:r>
              <w:t>Binding and C-command</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498FF" w14:textId="252E8B48"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E4C72" w14:textId="7E94ABBB"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79B23" w14:textId="0D7C7944"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772DE" w14:textId="7EBEC04A"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E90E1" w14:textId="5666AE97"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7FD5DD5E"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C166AD"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CB213" w14:textId="6212C8DF" w:rsidR="001B7C5F" w:rsidRDefault="001B7C5F" w:rsidP="00F6320D">
            <w:r>
              <w:t>Week 10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8315C" w14:textId="42DEA371" w:rsidR="001B7C5F" w:rsidRDefault="001B7C5F" w:rsidP="00F6320D">
            <w:pPr>
              <w:jc w:val="left"/>
            </w:pPr>
            <w:r>
              <w:t>Movement and remerge</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A6193" w14:textId="05A2088D"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E255D" w14:textId="288D248A"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C15E8" w14:textId="7B44CDC9"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15D2A" w14:textId="76E3D1D7"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00612" w14:textId="3C44B198"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4797A04E"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CE6893"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EAC3E" w14:textId="15CDADDF" w:rsidR="001B7C5F" w:rsidRDefault="001B7C5F" w:rsidP="00F6320D">
            <w:r>
              <w:t>Week 11</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27C06" w14:textId="66AAA1D6" w:rsidR="001B7C5F" w:rsidRDefault="001B7C5F" w:rsidP="00F6320D">
            <w:pPr>
              <w:jc w:val="left"/>
            </w:pPr>
            <w:r>
              <w:t xml:space="preserve"> VP-internal subject</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CC02E" w14:textId="342EAFF6"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581EB" w14:textId="49BF827F"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61314" w14:textId="19979F0B"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69FBD" w14:textId="1CF60D55"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AD55A" w14:textId="325DECC9"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5CFA0BA1"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68690"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51807" w14:textId="19B671BF" w:rsidR="001B7C5F" w:rsidRDefault="001B7C5F" w:rsidP="00F6320D">
            <w:r>
              <w:t>Week 12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7BCF4" w14:textId="1EC2EE56" w:rsidR="001B7C5F" w:rsidRDefault="001B7C5F" w:rsidP="00F6320D">
            <w:pPr>
              <w:jc w:val="left"/>
            </w:pPr>
            <w:proofErr w:type="spellStart"/>
            <w:r>
              <w:t>Behaviours</w:t>
            </w:r>
            <w:proofErr w:type="spellEnd"/>
            <w:r>
              <w:t xml:space="preserve"> of wh-words</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8B296" w14:textId="7E2146AE"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7E514" w14:textId="52FE1D19"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C2022" w14:textId="68BD28C2" w:rsidR="001B7C5F" w:rsidRDefault="00B26638" w:rsidP="00B26638">
            <w:pPr>
              <w:jc w:val="left"/>
              <w:rPr>
                <w:rFonts w:ascii="Times New Roman" w:eastAsia="微软雅黑" w:hAnsi="Times New Roman" w:cs="Times New Roman"/>
                <w:color w:val="000000"/>
                <w:sz w:val="18"/>
                <w:szCs w:val="18"/>
              </w:rPr>
            </w:pPr>
            <w:r>
              <w:t xml:space="preserve">Exercises to be submitted by a </w:t>
            </w:r>
            <w:r>
              <w:lastRenderedPageBreak/>
              <w:t>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9998A" w14:textId="266A42D5"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 xml:space="preserve">ivate students’ ability in </w:t>
            </w:r>
            <w:r>
              <w:rPr>
                <w:rFonts w:ascii="Times New Roman" w:eastAsia="微软雅黑" w:hAnsi="Times New Roman" w:cs="Times New Roman"/>
                <w:color w:val="000000"/>
                <w:sz w:val="18"/>
                <w:szCs w:val="18"/>
              </w:rPr>
              <w:lastRenderedPageBreak/>
              <w:t>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3E6CD" w14:textId="5851A952"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1,2,3,4,5</w:t>
            </w:r>
          </w:p>
        </w:tc>
      </w:tr>
      <w:tr w:rsidR="001B7C5F" w14:paraId="5C2EF3B3"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FBE8AE"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A32E0" w14:textId="6ABEBC6D" w:rsidR="001B7C5F" w:rsidRDefault="001B7C5F" w:rsidP="00F6320D">
            <w:r>
              <w:t>Week 13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EA925" w14:textId="54DB95A6" w:rsidR="001B7C5F" w:rsidRDefault="001B7C5F" w:rsidP="00F6320D">
            <w:pPr>
              <w:jc w:val="left"/>
            </w:pPr>
            <w:r>
              <w:t>Double object constructions and exceptional case marking</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BCE40" w14:textId="5DA18B01"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456F9" w14:textId="79AF358D"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9739D" w14:textId="3BD18A6C"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509C1" w14:textId="5592ADC2"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4020A" w14:textId="4FD98182"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1,2,3,4,5</w:t>
            </w:r>
          </w:p>
        </w:tc>
      </w:tr>
      <w:tr w:rsidR="001B7C5F" w14:paraId="53148002"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930530"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AB7DC" w14:textId="2A859FFF" w:rsidR="001B7C5F" w:rsidRDefault="001B7C5F" w:rsidP="00F6320D">
            <w:r>
              <w:t>Week 14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C6051" w14:textId="6614465C" w:rsidR="001B7C5F" w:rsidRDefault="001B7C5F" w:rsidP="00F6320D">
            <w:pPr>
              <w:jc w:val="left"/>
            </w:pPr>
            <w:r>
              <w:t>How are first-languages  acquired?</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7E4C1" w14:textId="195E80B4"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FBE71" w14:textId="51A64A86"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9D87B" w14:textId="70B812F2"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2C1F2" w14:textId="7720D725"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743E4" w14:textId="5B3F44EC"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r>
      <w:tr w:rsidR="001B7C5F" w14:paraId="7E0E2A78"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8001C0"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FD4F4" w14:textId="476E1B24" w:rsidR="001B7C5F" w:rsidRDefault="001B7C5F" w:rsidP="00F6320D">
            <w:r>
              <w:t>Week 15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962F2" w14:textId="06516087" w:rsidR="001B7C5F" w:rsidRDefault="001B7C5F" w:rsidP="00F6320D">
            <w:pPr>
              <w:jc w:val="left"/>
            </w:pPr>
            <w:r>
              <w:t>How are second languages acquired?</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58A46" w14:textId="597C3CFA"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66749" w14:textId="7385CA86"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53CC7" w14:textId="60BBB337"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96F4B" w14:textId="41EAA751"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F5149" w14:textId="391E9EAC" w:rsidR="001B7C5F" w:rsidRDefault="00C70593"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r>
      <w:tr w:rsidR="001B7C5F" w14:paraId="4AB0EB76" w14:textId="77777777" w:rsidTr="00AC12C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71F15C" w14:textId="77777777" w:rsidR="001B7C5F" w:rsidRDefault="001B7C5F" w:rsidP="00F6320D">
            <w:pPr>
              <w:jc w:val="center"/>
              <w:rPr>
                <w:rFonts w:ascii="Times New Roman" w:eastAsia="微软雅黑" w:hAnsi="Times New Roman" w:cs="Times New Roman"/>
                <w:color w:val="FF0000"/>
                <w:sz w:val="18"/>
                <w:szCs w:val="18"/>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529BF" w14:textId="1403BB2F" w:rsidR="001B7C5F" w:rsidRDefault="001B7C5F" w:rsidP="00F6320D">
            <w:r>
              <w:t>Week 16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F3743" w14:textId="65537A7B" w:rsidR="001B7C5F" w:rsidRDefault="001B7C5F" w:rsidP="00F6320D">
            <w:pPr>
              <w:jc w:val="left"/>
            </w:pPr>
            <w:r>
              <w:t>Revision</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7EBFE" w14:textId="0E3C1685" w:rsidR="001B7C5F" w:rsidRDefault="001B7C5F" w:rsidP="00F6320D">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54345" w14:textId="6EB75A55" w:rsidR="001B7C5F" w:rsidRDefault="00B26638" w:rsidP="00B26638">
            <w:pPr>
              <w:jc w:val="left"/>
              <w:rPr>
                <w:rFonts w:ascii="Times New Roman" w:eastAsia="微软雅黑" w:hAnsi="Times New Roman" w:cs="Times New Roman"/>
                <w:color w:val="000000"/>
                <w:sz w:val="18"/>
                <w:szCs w:val="18"/>
              </w:rPr>
            </w:pPr>
            <w:r>
              <w:t>Lecture + discussions</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72794B" w14:textId="1BD73500" w:rsidR="001B7C5F" w:rsidRDefault="00B26638" w:rsidP="00B26638">
            <w:pPr>
              <w:jc w:val="left"/>
              <w:rPr>
                <w:rFonts w:ascii="Times New Roman" w:eastAsia="微软雅黑" w:hAnsi="Times New Roman" w:cs="Times New Roman"/>
                <w:color w:val="000000"/>
                <w:sz w:val="18"/>
                <w:szCs w:val="18"/>
              </w:rPr>
            </w:pPr>
            <w:r>
              <w:t>Exercises to be submitted by a designated time.</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41A2C" w14:textId="6221B873" w:rsidR="001B7C5F" w:rsidRDefault="00C70593" w:rsidP="00C70593">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To c</w:t>
            </w:r>
            <w:r>
              <w:rPr>
                <w:rFonts w:ascii="Times New Roman" w:eastAsia="微软雅黑" w:hAnsi="Times New Roman" w:cs="Times New Roman" w:hint="eastAsia"/>
                <w:color w:val="000000"/>
                <w:sz w:val="18"/>
                <w:szCs w:val="18"/>
              </w:rPr>
              <w:t>ult</w:t>
            </w:r>
            <w:r>
              <w:rPr>
                <w:rFonts w:ascii="Times New Roman" w:eastAsia="微软雅黑" w:hAnsi="Times New Roman" w:cs="Times New Roman"/>
                <w:color w:val="000000"/>
                <w:sz w:val="18"/>
                <w:szCs w:val="18"/>
              </w:rPr>
              <w:t>ivate students’ ability in analyzing and solving linguistic problems</w:t>
            </w:r>
          </w:p>
        </w:tc>
        <w:tc>
          <w:tcPr>
            <w:tcW w:w="6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CE16D" w14:textId="42C7ABDE" w:rsidR="001B7C5F" w:rsidRDefault="0057407C" w:rsidP="00F6320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 xml:space="preserve"> </w:t>
            </w:r>
          </w:p>
        </w:tc>
      </w:tr>
      <w:tr w:rsidR="00EC5D18" w14:paraId="0FBD45FE"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AD778E" w14:textId="77777777" w:rsidR="00EC5D18" w:rsidRDefault="00EC5D18" w:rsidP="00EC5D18">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12D0602D" w14:textId="77777777" w:rsidR="00EC5D18" w:rsidRDefault="00EC5D18" w:rsidP="00EC5D18">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14:paraId="5F064CCD" w14:textId="77777777" w:rsidR="00EC5D18" w:rsidRDefault="00EC5D18" w:rsidP="00EC5D1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：相应章节的课程思政融入点根据实际情况填写。</w:t>
            </w:r>
          </w:p>
        </w:tc>
      </w:tr>
      <w:tr w:rsidR="00EC5D18" w14:paraId="2B670F12"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6B32DBDD" w14:textId="77777777" w:rsidR="00EC5D18" w:rsidRDefault="00EC5D18" w:rsidP="00EC5D1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F6067C" w14:textId="45309686" w:rsidR="00EC5D18" w:rsidRDefault="00EC5D18" w:rsidP="00EC5D18">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）平时作业</w:t>
            </w:r>
            <w:r>
              <w:rPr>
                <w:rFonts w:ascii="Times New Roman" w:eastAsia="微软雅黑" w:hAnsi="Times New Roman" w:cs="Times New Roman"/>
                <w:color w:val="000000"/>
                <w:kern w:val="0"/>
                <w:sz w:val="18"/>
                <w:szCs w:val="18"/>
                <w:lang w:bidi="ar"/>
              </w:rPr>
              <w:t xml:space="preserve"> 20</w:t>
            </w:r>
            <w:r w:rsidR="00AC12CD">
              <w:rPr>
                <w:rFonts w:ascii="Times New Roman" w:eastAsia="微软雅黑" w:hAnsi="Times New Roman" w:cs="Times New Roman" w:hint="eastAsia"/>
                <w:color w:val="000000"/>
                <w:kern w:val="0"/>
                <w:sz w:val="18"/>
                <w:szCs w:val="18"/>
                <w:lang w:bidi="ar"/>
              </w:rPr>
              <w:t>%</w:t>
            </w:r>
          </w:p>
          <w:p w14:paraId="74639564" w14:textId="1E955FC5" w:rsidR="00EC5D18" w:rsidRDefault="00EC5D18" w:rsidP="00EC5D1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sidR="00AC12CD">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w:t>
            </w:r>
            <w:r w:rsidR="00AC12CD">
              <w:rPr>
                <w:rFonts w:ascii="Times New Roman" w:eastAsia="微软雅黑" w:hAnsi="Times New Roman" w:cs="Times New Roman"/>
                <w:color w:val="000000"/>
                <w:kern w:val="0"/>
                <w:sz w:val="18"/>
                <w:szCs w:val="18"/>
                <w:lang w:bidi="ar"/>
              </w:rPr>
              <w:t>8</w:t>
            </w:r>
            <w:r>
              <w:rPr>
                <w:rFonts w:ascii="Times New Roman" w:eastAsia="微软雅黑" w:hAnsi="Times New Roman" w:cs="Times New Roman"/>
                <w:color w:val="000000"/>
                <w:kern w:val="0"/>
                <w:sz w:val="18"/>
                <w:szCs w:val="18"/>
                <w:lang w:bidi="ar"/>
              </w:rPr>
              <w:t>0</w:t>
            </w:r>
            <w:r w:rsidR="00AC12CD">
              <w:rPr>
                <w:rFonts w:ascii="Times New Roman" w:eastAsia="微软雅黑" w:hAnsi="Times New Roman" w:cs="Times New Roman" w:hint="eastAsia"/>
                <w:color w:val="000000"/>
                <w:kern w:val="0"/>
                <w:sz w:val="18"/>
                <w:szCs w:val="18"/>
                <w:lang w:bidi="ar"/>
              </w:rPr>
              <w:t>%</w:t>
            </w:r>
          </w:p>
        </w:tc>
      </w:tr>
      <w:tr w:rsidR="00EC5D18" w14:paraId="555F6BE7"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B9F530" w14:textId="77777777" w:rsidR="00EC5D18" w:rsidRDefault="00EC5D18" w:rsidP="00EC5D1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C62DC" w14:textId="0B756F52" w:rsidR="00AC12CD" w:rsidRPr="00C70593" w:rsidRDefault="00AC12CD" w:rsidP="00AC12CD">
            <w:pPr>
              <w:jc w:val="left"/>
              <w:rPr>
                <w:color w:val="000000" w:themeColor="text1"/>
              </w:rPr>
            </w:pPr>
            <w:proofErr w:type="spellStart"/>
            <w:r w:rsidRPr="00C70593">
              <w:rPr>
                <w:color w:val="000000" w:themeColor="text1"/>
              </w:rPr>
              <w:t>Koeneman</w:t>
            </w:r>
            <w:proofErr w:type="spellEnd"/>
            <w:r w:rsidRPr="00C70593">
              <w:rPr>
                <w:color w:val="000000" w:themeColor="text1"/>
              </w:rPr>
              <w:t xml:space="preserve">, O. </w:t>
            </w:r>
            <w:proofErr w:type="gramStart"/>
            <w:r w:rsidRPr="00C70593">
              <w:rPr>
                <w:color w:val="000000" w:themeColor="text1"/>
              </w:rPr>
              <w:t xml:space="preserve">and  </w:t>
            </w:r>
            <w:proofErr w:type="spellStart"/>
            <w:r w:rsidRPr="00C70593">
              <w:rPr>
                <w:color w:val="000000" w:themeColor="text1"/>
              </w:rPr>
              <w:t>Zeijlstra</w:t>
            </w:r>
            <w:proofErr w:type="spellEnd"/>
            <w:proofErr w:type="gramEnd"/>
            <w:r w:rsidRPr="00C70593">
              <w:rPr>
                <w:color w:val="000000" w:themeColor="text1"/>
              </w:rPr>
              <w:t xml:space="preserve">, H. (2017). Introducing Syntax. Cambridge University Press. </w:t>
            </w:r>
            <w:r>
              <w:rPr>
                <w:color w:val="000000" w:themeColor="text1"/>
              </w:rPr>
              <w:t>(1</w:t>
            </w:r>
            <w:r w:rsidRPr="00AC12CD">
              <w:rPr>
                <w:color w:val="000000" w:themeColor="text1"/>
                <w:vertAlign w:val="superscript"/>
              </w:rPr>
              <w:t>st</w:t>
            </w:r>
            <w:r>
              <w:rPr>
                <w:color w:val="000000" w:themeColor="text1"/>
              </w:rPr>
              <w:t xml:space="preserve"> Edition), </w:t>
            </w:r>
            <w:r w:rsidRPr="00AC12CD">
              <w:rPr>
                <w:color w:val="000000" w:themeColor="text1"/>
              </w:rPr>
              <w:t>978-1-107-09674-5</w:t>
            </w:r>
            <w:r w:rsidR="00C43D58">
              <w:rPr>
                <w:color w:val="000000" w:themeColor="text1"/>
              </w:rPr>
              <w:t>.</w:t>
            </w:r>
          </w:p>
          <w:p w14:paraId="18000F80" w14:textId="2FA135DE" w:rsidR="00EC5D18" w:rsidRDefault="00EC5D18" w:rsidP="00EC5D18">
            <w:pPr>
              <w:widowControl/>
              <w:jc w:val="left"/>
              <w:textAlignment w:val="center"/>
              <w:rPr>
                <w:rFonts w:ascii="Times New Roman" w:eastAsia="微软雅黑" w:hAnsi="Times New Roman" w:cs="Times New Roman"/>
                <w:color w:val="000000"/>
                <w:sz w:val="18"/>
                <w:szCs w:val="18"/>
              </w:rPr>
            </w:pPr>
          </w:p>
        </w:tc>
      </w:tr>
      <w:tr w:rsidR="00EC5D18" w14:paraId="2EB31288"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B64EB" w14:textId="77777777" w:rsidR="00EC5D18" w:rsidRDefault="00EC5D18" w:rsidP="00EC5D1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B69B4" w14:textId="77777777" w:rsidR="00EC5D18" w:rsidRDefault="00EC5D18" w:rsidP="00EC5D18">
            <w:pPr>
              <w:rPr>
                <w:rFonts w:ascii="Times New Roman" w:eastAsia="宋体" w:hAnsi="Times New Roman" w:cs="Times New Roman"/>
                <w:color w:val="000000"/>
                <w:sz w:val="18"/>
                <w:szCs w:val="18"/>
              </w:rPr>
            </w:pPr>
          </w:p>
        </w:tc>
      </w:tr>
      <w:tr w:rsidR="00EC5D18" w14:paraId="73DD23EC"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AB3B7" w14:textId="77777777" w:rsidR="00EC5D18" w:rsidRDefault="00EC5D18" w:rsidP="00EC5D1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D31D2" w14:textId="77777777" w:rsidR="00EC5D18" w:rsidRDefault="00EC5D18" w:rsidP="00EC5D18">
            <w:pPr>
              <w:rPr>
                <w:rFonts w:ascii="Times New Roman" w:eastAsia="宋体" w:hAnsi="Times New Roman" w:cs="Times New Roman"/>
                <w:color w:val="000000"/>
                <w:sz w:val="18"/>
                <w:szCs w:val="18"/>
              </w:rPr>
            </w:pPr>
          </w:p>
        </w:tc>
      </w:tr>
      <w:tr w:rsidR="00EC5D18" w14:paraId="40C3AB30"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05B7FE63" w14:textId="77777777" w:rsidR="00EC5D18" w:rsidRDefault="00EC5D18" w:rsidP="00EC5D18">
            <w:pPr>
              <w:widowControl/>
              <w:jc w:val="left"/>
              <w:textAlignment w:val="center"/>
              <w:rPr>
                <w:rStyle w:val="font21"/>
              </w:rPr>
            </w:pPr>
            <w:r>
              <w:rPr>
                <w:rFonts w:ascii="Times New Roman" w:eastAsia="微软雅黑" w:hAnsi="Times New Roman" w:cs="Times New Roman"/>
                <w:color w:val="000000"/>
                <w:kern w:val="0"/>
                <w:sz w:val="18"/>
                <w:szCs w:val="18"/>
                <w:lang w:bidi="ar"/>
              </w:rPr>
              <w:lastRenderedPageBreak/>
              <w:t>备注说明：</w:t>
            </w:r>
          </w:p>
          <w:p w14:paraId="7EA6D3EF" w14:textId="77777777" w:rsidR="00EC5D18" w:rsidRDefault="00EC5D18" w:rsidP="00EC5D18">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14:paraId="611D6BF6" w14:textId="77777777" w:rsidR="00EC5D18" w:rsidRDefault="00EC5D18" w:rsidP="00EC5D18">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14:paraId="2D8B1CB7" w14:textId="77777777" w:rsidR="00C85553" w:rsidRDefault="00C85553">
      <w:pPr>
        <w:rPr>
          <w:rFonts w:ascii="Times New Roman" w:hAnsi="Times New Roman" w:cs="Times New Roman"/>
        </w:rPr>
      </w:pPr>
    </w:p>
    <w:sectPr w:rsidR="00C85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27283"/>
    <w:multiLevelType w:val="hybridMultilevel"/>
    <w:tmpl w:val="E0D03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ABF760C"/>
    <w:multiLevelType w:val="hybridMultilevel"/>
    <w:tmpl w:val="6CB84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379338">
    <w:abstractNumId w:val="2"/>
  </w:num>
  <w:num w:numId="2" w16cid:durableId="1038319548">
    <w:abstractNumId w:val="0"/>
  </w:num>
  <w:num w:numId="3" w16cid:durableId="1871914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152AC1"/>
    <w:rsid w:val="001B7C5F"/>
    <w:rsid w:val="001D3625"/>
    <w:rsid w:val="00273DE1"/>
    <w:rsid w:val="0032330D"/>
    <w:rsid w:val="003C4A89"/>
    <w:rsid w:val="004862DE"/>
    <w:rsid w:val="005340F8"/>
    <w:rsid w:val="0057407C"/>
    <w:rsid w:val="007C234D"/>
    <w:rsid w:val="00A971AE"/>
    <w:rsid w:val="00AC12CD"/>
    <w:rsid w:val="00B26638"/>
    <w:rsid w:val="00C43D58"/>
    <w:rsid w:val="00C70593"/>
    <w:rsid w:val="00C85553"/>
    <w:rsid w:val="00D037A6"/>
    <w:rsid w:val="00D20824"/>
    <w:rsid w:val="00DC2EE0"/>
    <w:rsid w:val="00DD3BB0"/>
    <w:rsid w:val="00EC5D18"/>
    <w:rsid w:val="00F6320D"/>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F4B69"/>
  <w15:docId w15:val="{28EAAF7F-11C2-40E1-AA60-0DB1DC9C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List Paragraph"/>
    <w:basedOn w:val="a"/>
    <w:uiPriority w:val="34"/>
    <w:qFormat/>
    <w:rsid w:val="00EC5D18"/>
    <w:pPr>
      <w:spacing w:after="0" w:line="240" w:lineRule="auto"/>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9AC485F-0896-4B30-A2ED-0146AEDF806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2</cp:revision>
  <dcterms:created xsi:type="dcterms:W3CDTF">2022-11-07T06:46:00Z</dcterms:created>
  <dcterms:modified xsi:type="dcterms:W3CDTF">2022-11-07T06:46:00Z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