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F5" w:rsidRPr="000F3CF4" w:rsidRDefault="00722B4B" w:rsidP="00722B4B">
      <w:pPr>
        <w:spacing w:afterLines="50" w:after="156"/>
        <w:jc w:val="center"/>
        <w:rPr>
          <w:b/>
          <w:sz w:val="32"/>
          <w:szCs w:val="32"/>
          <w:lang w:val="en-GB"/>
        </w:rPr>
      </w:pPr>
      <w:r>
        <w:rPr>
          <w:rFonts w:hint="eastAsia"/>
          <w:b/>
          <w:sz w:val="32"/>
          <w:szCs w:val="32"/>
          <w:lang w:val="en-GB"/>
        </w:rPr>
        <w:t>美国诗歌课程教学大纲</w:t>
      </w:r>
    </w:p>
    <w:p w:rsidR="001D0BF5" w:rsidRPr="000F3CF4" w:rsidRDefault="001D0BF5" w:rsidP="00823ACC">
      <w:pPr>
        <w:ind w:firstLineChars="500" w:firstLine="1050"/>
        <w:rPr>
          <w:lang w:val="en-GB"/>
        </w:rPr>
      </w:pPr>
    </w:p>
    <w:tbl>
      <w:tblPr>
        <w:tblStyle w:val="a5"/>
        <w:tblW w:w="9385" w:type="dxa"/>
        <w:tblInd w:w="-601" w:type="dxa"/>
        <w:tblLook w:val="04A0" w:firstRow="1" w:lastRow="0" w:firstColumn="1" w:lastColumn="0" w:noHBand="0" w:noVBand="1"/>
      </w:tblPr>
      <w:tblGrid>
        <w:gridCol w:w="2087"/>
        <w:gridCol w:w="1903"/>
        <w:gridCol w:w="1869"/>
        <w:gridCol w:w="1355"/>
        <w:gridCol w:w="1159"/>
        <w:gridCol w:w="1209"/>
        <w:gridCol w:w="981"/>
      </w:tblGrid>
      <w:tr w:rsidR="008803A5" w:rsidRPr="0055316D" w:rsidTr="00920922">
        <w:trPr>
          <w:trHeight w:val="614"/>
        </w:trPr>
        <w:tc>
          <w:tcPr>
            <w:tcW w:w="9385" w:type="dxa"/>
            <w:gridSpan w:val="7"/>
            <w:shd w:val="clear" w:color="auto" w:fill="D9D9D9" w:themeFill="background1" w:themeFillShade="D9"/>
            <w:vAlign w:val="center"/>
          </w:tcPr>
          <w:p w:rsidR="001D0BF5" w:rsidRPr="0055316D" w:rsidRDefault="001D0BF5" w:rsidP="007C626D">
            <w:pPr>
              <w:jc w:val="left"/>
              <w:rPr>
                <w:lang w:val="fr-FR"/>
              </w:rPr>
            </w:pPr>
            <w:r w:rsidRPr="000F3CF4">
              <w:rPr>
                <w:lang w:val="en-GB"/>
              </w:rPr>
              <w:t>课程基本信息</w:t>
            </w:r>
            <w:r w:rsidRPr="0055316D">
              <w:rPr>
                <w:lang w:val="fr-FR"/>
              </w:rPr>
              <w:t>（</w:t>
            </w:r>
            <w:r w:rsidRPr="0055316D">
              <w:rPr>
                <w:lang w:val="fr-FR"/>
              </w:rPr>
              <w:t>Course Information</w:t>
            </w:r>
            <w:r w:rsidRPr="0055316D">
              <w:rPr>
                <w:lang w:val="fr-FR"/>
              </w:rPr>
              <w:t>）</w:t>
            </w:r>
          </w:p>
        </w:tc>
      </w:tr>
      <w:tr w:rsidR="008803A5" w:rsidRPr="000F3CF4" w:rsidTr="00920922">
        <w:trPr>
          <w:trHeight w:val="559"/>
        </w:trPr>
        <w:tc>
          <w:tcPr>
            <w:tcW w:w="1667" w:type="dxa"/>
            <w:vAlign w:val="center"/>
          </w:tcPr>
          <w:p w:rsidR="00823ACC" w:rsidRPr="0055316D" w:rsidRDefault="00823ACC" w:rsidP="00A724E5">
            <w:pPr>
              <w:jc w:val="center"/>
              <w:rPr>
                <w:lang w:val="fr-FR"/>
              </w:rPr>
            </w:pPr>
            <w:r w:rsidRPr="000F3CF4">
              <w:rPr>
                <w:lang w:val="en-GB"/>
              </w:rPr>
              <w:t>课程代码</w:t>
            </w:r>
          </w:p>
          <w:p w:rsidR="00823ACC" w:rsidRPr="0055316D" w:rsidRDefault="00823ACC" w:rsidP="00A724E5">
            <w:pPr>
              <w:jc w:val="center"/>
              <w:rPr>
                <w:lang w:val="fr-FR"/>
              </w:rPr>
            </w:pPr>
            <w:r w:rsidRPr="0055316D">
              <w:rPr>
                <w:lang w:val="fr-FR"/>
              </w:rPr>
              <w:t>（</w:t>
            </w:r>
            <w:r w:rsidRPr="0055316D">
              <w:rPr>
                <w:lang w:val="fr-FR"/>
              </w:rPr>
              <w:t>Course Code</w:t>
            </w:r>
            <w:r w:rsidRPr="0055316D">
              <w:rPr>
                <w:lang w:val="fr-FR"/>
              </w:rPr>
              <w:t>）</w:t>
            </w:r>
          </w:p>
        </w:tc>
        <w:tc>
          <w:tcPr>
            <w:tcW w:w="1551" w:type="dxa"/>
            <w:vAlign w:val="center"/>
          </w:tcPr>
          <w:p w:rsidR="00823ACC" w:rsidRPr="000F3CF4" w:rsidRDefault="009A2348" w:rsidP="005F473B">
            <w:pPr>
              <w:jc w:val="center"/>
              <w:rPr>
                <w:w w:val="90"/>
                <w:lang w:val="en-GB"/>
              </w:rPr>
            </w:pPr>
            <w:r>
              <w:t>FL4324</w:t>
            </w:r>
            <w:bookmarkStart w:id="0" w:name="_GoBack"/>
            <w:bookmarkEnd w:id="0"/>
          </w:p>
        </w:tc>
        <w:tc>
          <w:tcPr>
            <w:tcW w:w="1714" w:type="dxa"/>
            <w:vAlign w:val="center"/>
          </w:tcPr>
          <w:p w:rsidR="00823ACC" w:rsidRPr="000F3CF4" w:rsidRDefault="00D130CC" w:rsidP="00A724E5">
            <w:pPr>
              <w:jc w:val="center"/>
              <w:rPr>
                <w:lang w:val="en-GB"/>
              </w:rPr>
            </w:pPr>
            <w:r w:rsidRPr="000F3CF4">
              <w:rPr>
                <w:color w:val="FF0000"/>
                <w:lang w:val="en-GB"/>
              </w:rPr>
              <w:t>*</w:t>
            </w:r>
            <w:r w:rsidR="00823ACC" w:rsidRPr="000F3CF4">
              <w:rPr>
                <w:lang w:val="en-GB"/>
              </w:rPr>
              <w:t>学时</w:t>
            </w:r>
          </w:p>
          <w:p w:rsidR="00823ACC" w:rsidRPr="000F3CF4" w:rsidRDefault="00823ACC" w:rsidP="00A724E5">
            <w:pPr>
              <w:jc w:val="center"/>
              <w:rPr>
                <w:w w:val="90"/>
                <w:lang w:val="en-GB"/>
              </w:rPr>
            </w:pPr>
            <w:r w:rsidRPr="000F3CF4">
              <w:rPr>
                <w:w w:val="90"/>
                <w:lang w:val="en-GB"/>
              </w:rPr>
              <w:t>（</w:t>
            </w:r>
            <w:r w:rsidRPr="000F3CF4">
              <w:rPr>
                <w:w w:val="90"/>
                <w:lang w:val="en-GB"/>
              </w:rPr>
              <w:t>Credit Hours</w:t>
            </w:r>
            <w:r w:rsidRPr="000F3CF4">
              <w:rPr>
                <w:w w:val="90"/>
                <w:lang w:val="en-GB"/>
              </w:rPr>
              <w:t>）</w:t>
            </w:r>
          </w:p>
        </w:tc>
        <w:tc>
          <w:tcPr>
            <w:tcW w:w="1432" w:type="dxa"/>
            <w:vAlign w:val="center"/>
          </w:tcPr>
          <w:p w:rsidR="00823ACC" w:rsidRPr="000F3CF4" w:rsidRDefault="005F473B" w:rsidP="00A724E5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32</w:t>
            </w:r>
          </w:p>
        </w:tc>
        <w:tc>
          <w:tcPr>
            <w:tcW w:w="2007" w:type="dxa"/>
            <w:gridSpan w:val="2"/>
            <w:vAlign w:val="center"/>
          </w:tcPr>
          <w:p w:rsidR="00823ACC" w:rsidRPr="000F3CF4" w:rsidRDefault="00D130CC" w:rsidP="00A724E5">
            <w:pPr>
              <w:jc w:val="center"/>
              <w:rPr>
                <w:lang w:val="en-GB"/>
              </w:rPr>
            </w:pPr>
            <w:r w:rsidRPr="000F3CF4">
              <w:rPr>
                <w:color w:val="FF0000"/>
                <w:lang w:val="en-GB"/>
              </w:rPr>
              <w:t>*</w:t>
            </w:r>
            <w:r w:rsidR="00823ACC" w:rsidRPr="000F3CF4">
              <w:rPr>
                <w:lang w:val="en-GB"/>
              </w:rPr>
              <w:t>学分</w:t>
            </w:r>
          </w:p>
          <w:p w:rsidR="00823ACC" w:rsidRPr="000F3CF4" w:rsidRDefault="00823ACC" w:rsidP="00A724E5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（</w:t>
            </w:r>
            <w:r w:rsidRPr="000F3CF4">
              <w:rPr>
                <w:lang w:val="en-GB"/>
              </w:rPr>
              <w:t>Credits</w:t>
            </w:r>
            <w:r w:rsidRPr="000F3CF4">
              <w:rPr>
                <w:lang w:val="en-GB"/>
              </w:rPr>
              <w:t>）</w:t>
            </w:r>
          </w:p>
        </w:tc>
        <w:tc>
          <w:tcPr>
            <w:tcW w:w="1014" w:type="dxa"/>
            <w:vAlign w:val="center"/>
          </w:tcPr>
          <w:p w:rsidR="00823ACC" w:rsidRPr="000F3CF4" w:rsidRDefault="005F473B" w:rsidP="005F473B">
            <w:pPr>
              <w:jc w:val="center"/>
              <w:rPr>
                <w:color w:val="00B050"/>
                <w:lang w:val="en-GB"/>
              </w:rPr>
            </w:pPr>
            <w:r w:rsidRPr="000F3CF4">
              <w:rPr>
                <w:lang w:val="en-GB"/>
              </w:rPr>
              <w:t>2</w:t>
            </w:r>
          </w:p>
        </w:tc>
      </w:tr>
      <w:tr w:rsidR="00B96391" w:rsidRPr="000F3CF4" w:rsidTr="00920922">
        <w:trPr>
          <w:trHeight w:val="448"/>
        </w:trPr>
        <w:tc>
          <w:tcPr>
            <w:tcW w:w="1667" w:type="dxa"/>
            <w:vMerge w:val="restart"/>
            <w:vAlign w:val="center"/>
          </w:tcPr>
          <w:p w:rsidR="001D0BF5" w:rsidRPr="000F3CF4" w:rsidRDefault="00D130CC" w:rsidP="007252D6">
            <w:pPr>
              <w:jc w:val="center"/>
              <w:rPr>
                <w:lang w:val="en-GB"/>
              </w:rPr>
            </w:pPr>
            <w:r w:rsidRPr="000F3CF4">
              <w:rPr>
                <w:color w:val="FF0000"/>
                <w:lang w:val="en-GB"/>
              </w:rPr>
              <w:t>*</w:t>
            </w:r>
            <w:r w:rsidR="001D0BF5" w:rsidRPr="000F3CF4">
              <w:rPr>
                <w:lang w:val="en-GB"/>
              </w:rPr>
              <w:t>课程名称</w:t>
            </w:r>
          </w:p>
          <w:p w:rsidR="001D0BF5" w:rsidRPr="000F3CF4" w:rsidRDefault="001D0BF5" w:rsidP="007252D6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（</w:t>
            </w:r>
            <w:r w:rsidRPr="000F3CF4">
              <w:rPr>
                <w:lang w:val="en-GB"/>
              </w:rPr>
              <w:t>Course Name</w:t>
            </w:r>
            <w:r w:rsidRPr="000F3CF4">
              <w:rPr>
                <w:lang w:val="en-GB"/>
              </w:rPr>
              <w:t>）</w:t>
            </w:r>
          </w:p>
        </w:tc>
        <w:tc>
          <w:tcPr>
            <w:tcW w:w="7718" w:type="dxa"/>
            <w:gridSpan w:val="6"/>
            <w:vAlign w:val="center"/>
          </w:tcPr>
          <w:p w:rsidR="001D0BF5" w:rsidRPr="000F3CF4" w:rsidRDefault="00686943" w:rsidP="007252D6">
            <w:pPr>
              <w:rPr>
                <w:color w:val="00B050"/>
                <w:lang w:val="en-GB"/>
              </w:rPr>
            </w:pPr>
            <w:r w:rsidRPr="000F3CF4">
              <w:rPr>
                <w:color w:val="00B050"/>
                <w:lang w:val="en-GB"/>
              </w:rPr>
              <w:t>（中文）</w:t>
            </w:r>
            <w:r w:rsidR="00837B99">
              <w:rPr>
                <w:color w:val="00B050"/>
                <w:lang w:val="en-GB"/>
              </w:rPr>
              <w:t>美国诗歌</w:t>
            </w:r>
          </w:p>
        </w:tc>
      </w:tr>
      <w:tr w:rsidR="00B96391" w:rsidRPr="000F3CF4" w:rsidTr="00920922">
        <w:trPr>
          <w:trHeight w:val="411"/>
        </w:trPr>
        <w:tc>
          <w:tcPr>
            <w:tcW w:w="1667" w:type="dxa"/>
            <w:vMerge/>
          </w:tcPr>
          <w:p w:rsidR="001D0BF5" w:rsidRPr="000F3CF4" w:rsidRDefault="001D0BF5" w:rsidP="007C626D">
            <w:pPr>
              <w:jc w:val="left"/>
              <w:rPr>
                <w:lang w:val="en-GB"/>
              </w:rPr>
            </w:pPr>
          </w:p>
        </w:tc>
        <w:tc>
          <w:tcPr>
            <w:tcW w:w="7718" w:type="dxa"/>
            <w:gridSpan w:val="6"/>
            <w:vAlign w:val="center"/>
          </w:tcPr>
          <w:p w:rsidR="001D0BF5" w:rsidRPr="000F3CF4" w:rsidRDefault="00686943" w:rsidP="005F473B">
            <w:pPr>
              <w:jc w:val="center"/>
              <w:rPr>
                <w:color w:val="00B050"/>
                <w:lang w:val="en-GB"/>
              </w:rPr>
            </w:pPr>
            <w:r w:rsidRPr="000F3CF4">
              <w:rPr>
                <w:color w:val="00B050"/>
                <w:lang w:val="en-GB"/>
              </w:rPr>
              <w:t>（英文）</w:t>
            </w:r>
            <w:r w:rsidR="00662C1C" w:rsidRPr="000F3CF4">
              <w:rPr>
                <w:lang w:val="en-GB"/>
              </w:rPr>
              <w:t>American Poetry</w:t>
            </w:r>
          </w:p>
        </w:tc>
      </w:tr>
      <w:tr w:rsidR="00B96391" w:rsidRPr="000F3CF4" w:rsidTr="00920922">
        <w:trPr>
          <w:trHeight w:val="700"/>
        </w:trPr>
        <w:tc>
          <w:tcPr>
            <w:tcW w:w="1667" w:type="dxa"/>
            <w:vAlign w:val="center"/>
          </w:tcPr>
          <w:p w:rsidR="001D0BF5" w:rsidRPr="000F3CF4" w:rsidRDefault="001D0BF5" w:rsidP="007C626D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课程性质</w:t>
            </w:r>
          </w:p>
          <w:p w:rsidR="001D0BF5" w:rsidRPr="000F3CF4" w:rsidRDefault="007252D6" w:rsidP="007C626D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(</w:t>
            </w:r>
            <w:r w:rsidR="001D0BF5" w:rsidRPr="000F3CF4">
              <w:rPr>
                <w:lang w:val="en-GB"/>
              </w:rPr>
              <w:t>Course Type)</w:t>
            </w:r>
          </w:p>
        </w:tc>
        <w:tc>
          <w:tcPr>
            <w:tcW w:w="7718" w:type="dxa"/>
            <w:gridSpan w:val="6"/>
            <w:vAlign w:val="center"/>
          </w:tcPr>
          <w:p w:rsidR="001D0BF5" w:rsidRPr="000F3CF4" w:rsidRDefault="00662C1C" w:rsidP="00662C1C">
            <w:pPr>
              <w:jc w:val="center"/>
              <w:rPr>
                <w:color w:val="00B050"/>
                <w:lang w:val="en-GB"/>
              </w:rPr>
            </w:pPr>
            <w:r w:rsidRPr="000F3CF4">
              <w:rPr>
                <w:lang w:val="en-GB"/>
              </w:rPr>
              <w:t>Optional</w:t>
            </w:r>
          </w:p>
        </w:tc>
      </w:tr>
      <w:tr w:rsidR="00B96391" w:rsidRPr="000F3CF4" w:rsidTr="00920922">
        <w:tc>
          <w:tcPr>
            <w:tcW w:w="1667" w:type="dxa"/>
            <w:vAlign w:val="center"/>
          </w:tcPr>
          <w:p w:rsidR="00AE6C69" w:rsidRPr="000F3CF4" w:rsidRDefault="00AE6C69" w:rsidP="00D130CC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授课对象</w:t>
            </w:r>
          </w:p>
          <w:p w:rsidR="00AE6C69" w:rsidRPr="000F3CF4" w:rsidRDefault="00AE6C69" w:rsidP="007252D6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（</w:t>
            </w:r>
            <w:r w:rsidR="001A637A" w:rsidRPr="000F3CF4">
              <w:rPr>
                <w:lang w:val="en-GB"/>
              </w:rPr>
              <w:t xml:space="preserve">Target </w:t>
            </w:r>
            <w:r w:rsidR="008F7DAE" w:rsidRPr="000F3CF4">
              <w:rPr>
                <w:lang w:val="en-GB"/>
              </w:rPr>
              <w:t>Audience</w:t>
            </w:r>
            <w:r w:rsidR="007252D6" w:rsidRPr="000F3CF4">
              <w:rPr>
                <w:lang w:val="en-GB"/>
              </w:rPr>
              <w:t>）</w:t>
            </w:r>
          </w:p>
        </w:tc>
        <w:tc>
          <w:tcPr>
            <w:tcW w:w="7718" w:type="dxa"/>
            <w:gridSpan w:val="6"/>
            <w:vAlign w:val="center"/>
          </w:tcPr>
          <w:p w:rsidR="00AE6C69" w:rsidRPr="000F3CF4" w:rsidRDefault="00446DC6" w:rsidP="00662C1C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 xml:space="preserve">Final-year </w:t>
            </w:r>
            <w:r w:rsidR="00EA6F3C" w:rsidRPr="000F3CF4">
              <w:rPr>
                <w:lang w:val="en-GB"/>
              </w:rPr>
              <w:t xml:space="preserve">English </w:t>
            </w:r>
            <w:r w:rsidR="00662C1C" w:rsidRPr="000F3CF4">
              <w:rPr>
                <w:lang w:val="en-GB"/>
              </w:rPr>
              <w:t>Undergraduates</w:t>
            </w:r>
          </w:p>
        </w:tc>
      </w:tr>
      <w:tr w:rsidR="00B96391" w:rsidRPr="000F3CF4" w:rsidTr="00920922">
        <w:tc>
          <w:tcPr>
            <w:tcW w:w="1667" w:type="dxa"/>
            <w:vAlign w:val="center"/>
          </w:tcPr>
          <w:p w:rsidR="001D0BF5" w:rsidRPr="000F3CF4" w:rsidRDefault="001D0BF5" w:rsidP="00D130CC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授课语言</w:t>
            </w:r>
          </w:p>
          <w:p w:rsidR="001D0BF5" w:rsidRPr="000F3CF4" w:rsidRDefault="001D0BF5" w:rsidP="007C626D">
            <w:pPr>
              <w:jc w:val="left"/>
              <w:rPr>
                <w:lang w:val="en-GB"/>
              </w:rPr>
            </w:pPr>
            <w:r w:rsidRPr="000F3CF4">
              <w:rPr>
                <w:lang w:val="en-GB"/>
              </w:rPr>
              <w:t>(Language of Instruction)</w:t>
            </w:r>
          </w:p>
        </w:tc>
        <w:tc>
          <w:tcPr>
            <w:tcW w:w="7718" w:type="dxa"/>
            <w:gridSpan w:val="6"/>
            <w:vAlign w:val="center"/>
          </w:tcPr>
          <w:p w:rsidR="001D0BF5" w:rsidRPr="000F3CF4" w:rsidRDefault="00662C1C" w:rsidP="00662C1C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English</w:t>
            </w:r>
          </w:p>
        </w:tc>
      </w:tr>
      <w:tr w:rsidR="00B96391" w:rsidRPr="000F3CF4" w:rsidTr="00920922">
        <w:tc>
          <w:tcPr>
            <w:tcW w:w="1667" w:type="dxa"/>
            <w:vAlign w:val="center"/>
          </w:tcPr>
          <w:p w:rsidR="001D0BF5" w:rsidRPr="000F3CF4" w:rsidRDefault="00D130CC" w:rsidP="007C626D">
            <w:pPr>
              <w:jc w:val="center"/>
              <w:rPr>
                <w:lang w:val="en-GB"/>
              </w:rPr>
            </w:pPr>
            <w:r w:rsidRPr="000F3CF4">
              <w:rPr>
                <w:color w:val="FF0000"/>
                <w:lang w:val="en-GB"/>
              </w:rPr>
              <w:t>*</w:t>
            </w:r>
            <w:r w:rsidR="001D0BF5" w:rsidRPr="000F3CF4">
              <w:rPr>
                <w:lang w:val="en-GB"/>
              </w:rPr>
              <w:t>开课院系</w:t>
            </w:r>
          </w:p>
          <w:p w:rsidR="001D0BF5" w:rsidRPr="000F3CF4" w:rsidRDefault="001D0BF5" w:rsidP="007C626D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（</w:t>
            </w:r>
            <w:r w:rsidRPr="000F3CF4">
              <w:rPr>
                <w:lang w:val="en-GB"/>
              </w:rPr>
              <w:t>School</w:t>
            </w:r>
            <w:r w:rsidRPr="000F3CF4">
              <w:rPr>
                <w:lang w:val="en-GB"/>
              </w:rPr>
              <w:t>）</w:t>
            </w:r>
          </w:p>
        </w:tc>
        <w:tc>
          <w:tcPr>
            <w:tcW w:w="7718" w:type="dxa"/>
            <w:gridSpan w:val="6"/>
            <w:vAlign w:val="center"/>
          </w:tcPr>
          <w:p w:rsidR="001D0BF5" w:rsidRPr="000F3CF4" w:rsidRDefault="00662C1C" w:rsidP="007C626D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School of Foreign Languages</w:t>
            </w:r>
          </w:p>
        </w:tc>
      </w:tr>
      <w:tr w:rsidR="00B96391" w:rsidRPr="000F3CF4" w:rsidTr="00920922">
        <w:tc>
          <w:tcPr>
            <w:tcW w:w="1667" w:type="dxa"/>
            <w:vAlign w:val="center"/>
          </w:tcPr>
          <w:p w:rsidR="001D0BF5" w:rsidRPr="000F3CF4" w:rsidRDefault="001D0BF5" w:rsidP="007C626D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先修课程</w:t>
            </w:r>
          </w:p>
          <w:p w:rsidR="001D0BF5" w:rsidRPr="000F3CF4" w:rsidRDefault="001D0BF5" w:rsidP="007C626D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（</w:t>
            </w:r>
            <w:r w:rsidRPr="000F3CF4">
              <w:rPr>
                <w:lang w:val="en-GB"/>
              </w:rPr>
              <w:t>Prerequisite</w:t>
            </w:r>
            <w:r w:rsidRPr="000F3CF4">
              <w:rPr>
                <w:lang w:val="en-GB"/>
              </w:rPr>
              <w:t>）</w:t>
            </w:r>
          </w:p>
        </w:tc>
        <w:tc>
          <w:tcPr>
            <w:tcW w:w="7718" w:type="dxa"/>
            <w:gridSpan w:val="6"/>
            <w:vAlign w:val="center"/>
          </w:tcPr>
          <w:p w:rsidR="001D0BF5" w:rsidRPr="000F3CF4" w:rsidRDefault="005F473B" w:rsidP="00662C1C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n/a</w:t>
            </w:r>
          </w:p>
        </w:tc>
      </w:tr>
      <w:tr w:rsidR="008803A5" w:rsidRPr="000F3CF4" w:rsidTr="00920922">
        <w:tc>
          <w:tcPr>
            <w:tcW w:w="1667" w:type="dxa"/>
            <w:vAlign w:val="center"/>
          </w:tcPr>
          <w:p w:rsidR="001D0BF5" w:rsidRPr="000F3CF4" w:rsidRDefault="001D0BF5" w:rsidP="007C626D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授课教师</w:t>
            </w:r>
          </w:p>
          <w:p w:rsidR="001D0BF5" w:rsidRPr="000F3CF4" w:rsidRDefault="001D0BF5" w:rsidP="008F7DAE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（</w:t>
            </w:r>
            <w:r w:rsidR="008F7DAE" w:rsidRPr="000F3CF4">
              <w:rPr>
                <w:lang w:val="en-GB"/>
              </w:rPr>
              <w:t>Instructor</w:t>
            </w:r>
            <w:r w:rsidRPr="000F3CF4">
              <w:rPr>
                <w:lang w:val="en-GB"/>
              </w:rPr>
              <w:t>）</w:t>
            </w:r>
          </w:p>
        </w:tc>
        <w:tc>
          <w:tcPr>
            <w:tcW w:w="3265" w:type="dxa"/>
            <w:gridSpan w:val="2"/>
            <w:vAlign w:val="center"/>
          </w:tcPr>
          <w:p w:rsidR="001D0BF5" w:rsidRPr="000F3CF4" w:rsidRDefault="00662C1C" w:rsidP="007C626D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Laurent Milesi</w:t>
            </w:r>
          </w:p>
        </w:tc>
        <w:tc>
          <w:tcPr>
            <w:tcW w:w="2320" w:type="dxa"/>
            <w:gridSpan w:val="2"/>
            <w:vAlign w:val="center"/>
          </w:tcPr>
          <w:p w:rsidR="00686943" w:rsidRPr="000F3CF4" w:rsidRDefault="00686943" w:rsidP="00686943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课程网址</w:t>
            </w:r>
          </w:p>
          <w:p w:rsidR="001D0BF5" w:rsidRPr="000F3CF4" w:rsidRDefault="00686943" w:rsidP="00686943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(Course Webpage)</w:t>
            </w:r>
          </w:p>
        </w:tc>
        <w:tc>
          <w:tcPr>
            <w:tcW w:w="2133" w:type="dxa"/>
            <w:gridSpan w:val="2"/>
            <w:vAlign w:val="center"/>
          </w:tcPr>
          <w:p w:rsidR="001D0BF5" w:rsidRPr="000F3CF4" w:rsidRDefault="001D0BF5" w:rsidP="007C626D">
            <w:pPr>
              <w:jc w:val="center"/>
              <w:rPr>
                <w:color w:val="00B050"/>
                <w:lang w:val="en-GB"/>
              </w:rPr>
            </w:pPr>
          </w:p>
        </w:tc>
      </w:tr>
      <w:tr w:rsidR="00B96391" w:rsidRPr="000F3CF4" w:rsidTr="00920922">
        <w:trPr>
          <w:trHeight w:val="1728"/>
        </w:trPr>
        <w:tc>
          <w:tcPr>
            <w:tcW w:w="1667" w:type="dxa"/>
            <w:vAlign w:val="center"/>
          </w:tcPr>
          <w:p w:rsidR="001D0BF5" w:rsidRPr="000F3CF4" w:rsidRDefault="00565461" w:rsidP="00227A34">
            <w:pPr>
              <w:jc w:val="center"/>
              <w:rPr>
                <w:lang w:val="en-GB"/>
              </w:rPr>
            </w:pPr>
            <w:r w:rsidRPr="000F3CF4">
              <w:rPr>
                <w:color w:val="FF0000"/>
                <w:lang w:val="en-GB"/>
              </w:rPr>
              <w:t>*</w:t>
            </w:r>
            <w:r w:rsidR="00227A34" w:rsidRPr="000F3CF4">
              <w:rPr>
                <w:lang w:val="en-GB"/>
              </w:rPr>
              <w:t>课程</w:t>
            </w:r>
            <w:r w:rsidR="001D0BF5" w:rsidRPr="000F3CF4">
              <w:rPr>
                <w:lang w:val="en-GB"/>
              </w:rPr>
              <w:t>简介</w:t>
            </w:r>
            <w:r w:rsidR="001D0BF5" w:rsidRPr="000F3CF4">
              <w:rPr>
                <w:w w:val="90"/>
                <w:lang w:val="en-GB"/>
              </w:rPr>
              <w:t>（</w:t>
            </w:r>
            <w:r w:rsidR="001D0BF5" w:rsidRPr="000F3CF4">
              <w:rPr>
                <w:w w:val="90"/>
                <w:lang w:val="en-GB"/>
              </w:rPr>
              <w:t>Description</w:t>
            </w:r>
            <w:r w:rsidR="001D0BF5" w:rsidRPr="000F3CF4">
              <w:rPr>
                <w:w w:val="90"/>
                <w:lang w:val="en-GB"/>
              </w:rPr>
              <w:t>）</w:t>
            </w:r>
          </w:p>
        </w:tc>
        <w:tc>
          <w:tcPr>
            <w:tcW w:w="7718" w:type="dxa"/>
            <w:gridSpan w:val="6"/>
            <w:vAlign w:val="center"/>
          </w:tcPr>
          <w:p w:rsidR="001D0BF5" w:rsidRPr="000F3CF4" w:rsidRDefault="00837B99" w:rsidP="00837B99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美国诗歌这门课程的目的是介绍和了解</w:t>
            </w:r>
            <w:r w:rsidRPr="00837B99">
              <w:rPr>
                <w:rFonts w:hint="eastAsia"/>
                <w:lang w:val="en-GB"/>
              </w:rPr>
              <w:t>一些美国的主要诗人，</w:t>
            </w:r>
            <w:r>
              <w:rPr>
                <w:rFonts w:hint="eastAsia"/>
                <w:lang w:val="en-GB"/>
              </w:rPr>
              <w:t>在</w:t>
            </w:r>
            <w:r w:rsidRPr="00837B99">
              <w:rPr>
                <w:rFonts w:hint="eastAsia"/>
                <w:lang w:val="en-GB"/>
              </w:rPr>
              <w:t>美国历史、文化（以及“反文化”）和</w:t>
            </w:r>
            <w:r w:rsidRPr="00837B99">
              <w:rPr>
                <w:rFonts w:hint="eastAsia"/>
                <w:lang w:val="en-GB"/>
              </w:rPr>
              <w:t>19</w:t>
            </w:r>
            <w:r w:rsidRPr="00837B99">
              <w:rPr>
                <w:rFonts w:hint="eastAsia"/>
                <w:lang w:val="en-GB"/>
              </w:rPr>
              <w:t>世纪中后期以来的政治背景下</w:t>
            </w:r>
            <w:r>
              <w:rPr>
                <w:rFonts w:hint="eastAsia"/>
                <w:lang w:val="en-GB"/>
              </w:rPr>
              <w:t>，从这些诗人的代表作中挑选学习一些作品，包括他们的诗学评论文章</w:t>
            </w:r>
            <w:r w:rsidRPr="00837B99">
              <w:rPr>
                <w:rFonts w:hint="eastAsia"/>
                <w:lang w:val="en-GB"/>
              </w:rPr>
              <w:t>。重点将主要放在那些先锋派作家身上，他们在</w:t>
            </w:r>
            <w:r>
              <w:rPr>
                <w:rFonts w:hint="eastAsia"/>
                <w:lang w:val="en-GB"/>
              </w:rPr>
              <w:t>当时明显地</w:t>
            </w:r>
            <w:r w:rsidRPr="00837B99">
              <w:rPr>
                <w:rFonts w:hint="eastAsia"/>
                <w:lang w:val="en-GB"/>
              </w:rPr>
              <w:t>改变了我们对诗歌的认识，</w:t>
            </w:r>
            <w:r>
              <w:rPr>
                <w:rFonts w:hint="eastAsia"/>
                <w:lang w:val="en-GB"/>
              </w:rPr>
              <w:t>课程</w:t>
            </w:r>
            <w:r w:rsidRPr="00837B99">
              <w:rPr>
                <w:rFonts w:hint="eastAsia"/>
                <w:lang w:val="en-GB"/>
              </w:rPr>
              <w:t>将</w:t>
            </w:r>
            <w:r>
              <w:rPr>
                <w:rFonts w:hint="eastAsia"/>
                <w:lang w:val="en-GB"/>
              </w:rPr>
              <w:t>诗人、作品与</w:t>
            </w:r>
            <w:r w:rsidRPr="00837B99">
              <w:rPr>
                <w:rFonts w:hint="eastAsia"/>
                <w:lang w:val="en-GB"/>
              </w:rPr>
              <w:t>这些与他们所联系的各种美学运动（现代主义、后现代主义、垮掉的一代、“语言诗歌”等）联系起来。其中包括沃尔特·惠特曼、埃兹拉·庞德、威廉·卡洛斯·威廉姆斯、华莱士·史蒂文斯、哈特·克莱恩、黑山学派（奥尔森、邓肯、克里里）、纽约学派（约翰·阿什贝里、弗兰克·奥哈拉）、垮掉的一代、旧金山文艺复兴和西海岸诗人（艾伦·金斯伯格、格雷戈里·斯奈德），“</w:t>
            </w:r>
            <w:r w:rsidRPr="00837B99">
              <w:rPr>
                <w:rFonts w:hint="eastAsia"/>
                <w:lang w:val="en-GB"/>
              </w:rPr>
              <w:t>L=A=N=G=U=A=G=E</w:t>
            </w:r>
            <w:r w:rsidRPr="00837B99">
              <w:rPr>
                <w:rFonts w:hint="eastAsia"/>
                <w:lang w:val="en-GB"/>
              </w:rPr>
              <w:t>诗人”（查尔斯·伯恩斯坦、林恩·赫吉尼安、罗恩·西里曼），以及更为近期的诗歌运动，如概念诗歌和“</w:t>
            </w:r>
            <w:proofErr w:type="spellStart"/>
            <w:r w:rsidRPr="00837B99">
              <w:rPr>
                <w:rFonts w:hint="eastAsia"/>
                <w:lang w:val="en-GB"/>
              </w:rPr>
              <w:t>flarf</w:t>
            </w:r>
            <w:proofErr w:type="spellEnd"/>
            <w:r w:rsidRPr="00837B99">
              <w:rPr>
                <w:rFonts w:hint="eastAsia"/>
                <w:lang w:val="en-GB"/>
              </w:rPr>
              <w:t>”（肯尼斯·戈德史密斯、加里·沙利文、</w:t>
            </w:r>
            <w:r w:rsidRPr="00837B99">
              <w:rPr>
                <w:rFonts w:hint="eastAsia"/>
                <w:lang w:val="en-GB"/>
              </w:rPr>
              <w:t>K.</w:t>
            </w:r>
            <w:r w:rsidRPr="00837B99">
              <w:rPr>
                <w:rFonts w:hint="eastAsia"/>
                <w:lang w:val="en-GB"/>
              </w:rPr>
              <w:t>西勒姆·穆罕默德）</w:t>
            </w:r>
            <w:r>
              <w:rPr>
                <w:rFonts w:hint="eastAsia"/>
                <w:lang w:val="en-GB"/>
              </w:rPr>
              <w:t>等</w:t>
            </w:r>
            <w:r w:rsidRPr="00837B99">
              <w:rPr>
                <w:rFonts w:hint="eastAsia"/>
                <w:lang w:val="en-GB"/>
              </w:rPr>
              <w:t>。</w:t>
            </w:r>
          </w:p>
        </w:tc>
      </w:tr>
      <w:tr w:rsidR="00B96391" w:rsidRPr="000F3CF4" w:rsidTr="00920922">
        <w:trPr>
          <w:trHeight w:val="1633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1D0BF5" w:rsidRPr="000F3CF4" w:rsidRDefault="00565461" w:rsidP="00FC687D">
            <w:pPr>
              <w:jc w:val="center"/>
              <w:rPr>
                <w:lang w:val="en-GB"/>
              </w:rPr>
            </w:pPr>
            <w:r w:rsidRPr="000F3CF4">
              <w:rPr>
                <w:color w:val="FF0000"/>
                <w:lang w:val="en-GB"/>
              </w:rPr>
              <w:t>*</w:t>
            </w:r>
            <w:r w:rsidR="001D0BF5" w:rsidRPr="000F3CF4">
              <w:rPr>
                <w:lang w:val="en-GB"/>
              </w:rPr>
              <w:t>课程简介</w:t>
            </w:r>
            <w:r w:rsidR="001D0BF5" w:rsidRPr="000F3CF4">
              <w:rPr>
                <w:w w:val="90"/>
                <w:lang w:val="en-GB"/>
              </w:rPr>
              <w:t>（</w:t>
            </w:r>
            <w:r w:rsidR="001D0BF5" w:rsidRPr="000F3CF4">
              <w:rPr>
                <w:w w:val="90"/>
                <w:lang w:val="en-GB"/>
              </w:rPr>
              <w:t>Description</w:t>
            </w:r>
            <w:r w:rsidR="001D0BF5" w:rsidRPr="000F3CF4">
              <w:rPr>
                <w:w w:val="90"/>
                <w:lang w:val="en-GB"/>
              </w:rPr>
              <w:t>）</w:t>
            </w:r>
          </w:p>
        </w:tc>
        <w:tc>
          <w:tcPr>
            <w:tcW w:w="7718" w:type="dxa"/>
            <w:gridSpan w:val="6"/>
            <w:tcBorders>
              <w:bottom w:val="single" w:sz="4" w:space="0" w:color="auto"/>
            </w:tcBorders>
            <w:vAlign w:val="center"/>
          </w:tcPr>
          <w:p w:rsidR="00837B99" w:rsidRPr="000F3CF4" w:rsidRDefault="001D0BF5" w:rsidP="008803A5">
            <w:pPr>
              <w:jc w:val="left"/>
              <w:rPr>
                <w:color w:val="00B050"/>
                <w:lang w:val="en-GB"/>
              </w:rPr>
            </w:pPr>
            <w:r w:rsidRPr="000F3CF4">
              <w:rPr>
                <w:color w:val="00B050"/>
                <w:lang w:val="en-GB"/>
              </w:rPr>
              <w:t>（</w:t>
            </w:r>
            <w:r w:rsidR="00686943" w:rsidRPr="000F3CF4">
              <w:rPr>
                <w:color w:val="00B050"/>
                <w:lang w:val="en-GB"/>
              </w:rPr>
              <w:t>英文</w:t>
            </w:r>
            <w:r w:rsidR="00C040DE" w:rsidRPr="000F3CF4">
              <w:rPr>
                <w:color w:val="00B050"/>
                <w:lang w:val="en-GB"/>
              </w:rPr>
              <w:t>300-500</w:t>
            </w:r>
            <w:r w:rsidR="00C040DE" w:rsidRPr="000F3CF4">
              <w:rPr>
                <w:color w:val="00B050"/>
                <w:lang w:val="en-GB"/>
              </w:rPr>
              <w:t>字</w:t>
            </w:r>
            <w:r w:rsidR="00A76BEC" w:rsidRPr="000F3CF4">
              <w:rPr>
                <w:color w:val="00B050"/>
                <w:lang w:val="en-GB"/>
              </w:rPr>
              <w:t xml:space="preserve"> in English</w:t>
            </w:r>
            <w:r w:rsidRPr="000F3CF4">
              <w:rPr>
                <w:color w:val="00B050"/>
                <w:lang w:val="en-GB"/>
              </w:rPr>
              <w:t>）</w:t>
            </w:r>
          </w:p>
          <w:p w:rsidR="00446DC6" w:rsidRPr="000F3CF4" w:rsidRDefault="008803A5" w:rsidP="008803A5">
            <w:pPr>
              <w:jc w:val="left"/>
              <w:rPr>
                <w:lang w:val="en-GB"/>
              </w:rPr>
            </w:pPr>
            <w:r w:rsidRPr="000F3CF4">
              <w:rPr>
                <w:lang w:val="en-GB"/>
              </w:rPr>
              <w:t xml:space="preserve">The aim of this course is to introduce and explore some of the </w:t>
            </w:r>
            <w:r w:rsidR="00611F98" w:rsidRPr="000F3CF4">
              <w:rPr>
                <w:lang w:val="en-GB"/>
              </w:rPr>
              <w:t>key</w:t>
            </w:r>
            <w:r w:rsidRPr="000F3CF4">
              <w:rPr>
                <w:lang w:val="en-GB"/>
              </w:rPr>
              <w:t xml:space="preserve"> US poets and a selection from their representative works, including </w:t>
            </w:r>
            <w:r w:rsidR="002420F5" w:rsidRPr="000F3CF4">
              <w:rPr>
                <w:lang w:val="en-GB"/>
              </w:rPr>
              <w:t xml:space="preserve">their </w:t>
            </w:r>
            <w:r w:rsidRPr="000F3CF4">
              <w:rPr>
                <w:lang w:val="en-GB"/>
              </w:rPr>
              <w:t xml:space="preserve">critical essays on poetics, within the context of American </w:t>
            </w:r>
            <w:r w:rsidR="00611F98" w:rsidRPr="000F3CF4">
              <w:rPr>
                <w:lang w:val="en-GB"/>
              </w:rPr>
              <w:t xml:space="preserve">history, </w:t>
            </w:r>
            <w:r w:rsidRPr="000F3CF4">
              <w:rPr>
                <w:lang w:val="en-GB"/>
              </w:rPr>
              <w:t xml:space="preserve">culture </w:t>
            </w:r>
            <w:r w:rsidR="004E6087" w:rsidRPr="000F3CF4">
              <w:rPr>
                <w:lang w:val="en-GB"/>
              </w:rPr>
              <w:t xml:space="preserve">(as well as ‘counterculture’) </w:t>
            </w:r>
            <w:r w:rsidRPr="000F3CF4">
              <w:rPr>
                <w:lang w:val="en-GB"/>
              </w:rPr>
              <w:t>and politics since the mid-to-late 19</w:t>
            </w:r>
            <w:r w:rsidRPr="000F3CF4">
              <w:rPr>
                <w:vertAlign w:val="superscript"/>
                <w:lang w:val="en-GB"/>
              </w:rPr>
              <w:t>th</w:t>
            </w:r>
            <w:r w:rsidRPr="000F3CF4">
              <w:rPr>
                <w:lang w:val="en-GB"/>
              </w:rPr>
              <w:t xml:space="preserve"> century. Focus will be primarily on those </w:t>
            </w:r>
            <w:r w:rsidR="002420F5" w:rsidRPr="000F3CF4">
              <w:rPr>
                <w:lang w:val="en-GB"/>
              </w:rPr>
              <w:t xml:space="preserve">avant-garde </w:t>
            </w:r>
            <w:r w:rsidRPr="000F3CF4">
              <w:rPr>
                <w:lang w:val="en-GB"/>
              </w:rPr>
              <w:t xml:space="preserve">writers that significantly changed our awareness of what poetry is at any given time, relating these to the various </w:t>
            </w:r>
            <w:r w:rsidR="002420F5" w:rsidRPr="000F3CF4">
              <w:rPr>
                <w:lang w:val="en-GB"/>
              </w:rPr>
              <w:t xml:space="preserve">aesthetic </w:t>
            </w:r>
            <w:r w:rsidRPr="000F3CF4">
              <w:rPr>
                <w:lang w:val="en-GB"/>
              </w:rPr>
              <w:t>movements with which they have been connected (Modernism, Postmodernism, Beat Generation, ‘Language Poetry’, etc.).</w:t>
            </w:r>
            <w:r w:rsidR="00446DC6" w:rsidRPr="000F3CF4">
              <w:rPr>
                <w:lang w:val="en-GB"/>
              </w:rPr>
              <w:t xml:space="preserve"> These will include Walt Whitman, Ezra Pound, William Carlos Williams, Wallace Stevens, Hart Crane, the Black Mountain School (Olson, Duncan, </w:t>
            </w:r>
            <w:proofErr w:type="spellStart"/>
            <w:r w:rsidR="00446DC6" w:rsidRPr="000F3CF4">
              <w:rPr>
                <w:lang w:val="en-GB"/>
              </w:rPr>
              <w:t>Creeley</w:t>
            </w:r>
            <w:proofErr w:type="spellEnd"/>
            <w:r w:rsidR="00446DC6" w:rsidRPr="000F3CF4">
              <w:rPr>
                <w:lang w:val="en-GB"/>
              </w:rPr>
              <w:t>), the New York School (</w:t>
            </w:r>
            <w:r w:rsidR="009031CE" w:rsidRPr="000F3CF4">
              <w:rPr>
                <w:lang w:val="en-GB"/>
              </w:rPr>
              <w:t xml:space="preserve">John </w:t>
            </w:r>
            <w:proofErr w:type="spellStart"/>
            <w:r w:rsidR="00446DC6" w:rsidRPr="000F3CF4">
              <w:rPr>
                <w:lang w:val="en-GB"/>
              </w:rPr>
              <w:t>Ashbery</w:t>
            </w:r>
            <w:proofErr w:type="spellEnd"/>
            <w:r w:rsidR="00446DC6" w:rsidRPr="000F3CF4">
              <w:rPr>
                <w:lang w:val="en-GB"/>
              </w:rPr>
              <w:t xml:space="preserve">, </w:t>
            </w:r>
            <w:r w:rsidR="009031CE" w:rsidRPr="000F3CF4">
              <w:rPr>
                <w:lang w:val="en-GB"/>
              </w:rPr>
              <w:t xml:space="preserve">Frank </w:t>
            </w:r>
            <w:r w:rsidR="00446DC6" w:rsidRPr="000F3CF4">
              <w:rPr>
                <w:lang w:val="en-GB"/>
              </w:rPr>
              <w:t xml:space="preserve">O’Hara), the Beat Generation, San Francisco </w:t>
            </w:r>
            <w:r w:rsidR="00446DC6" w:rsidRPr="000F3CF4">
              <w:rPr>
                <w:lang w:val="en-GB"/>
              </w:rPr>
              <w:lastRenderedPageBreak/>
              <w:t>Renaissance and West Coast poets (</w:t>
            </w:r>
            <w:r w:rsidR="009031CE" w:rsidRPr="000F3CF4">
              <w:rPr>
                <w:lang w:val="en-GB"/>
              </w:rPr>
              <w:t xml:space="preserve">Allen </w:t>
            </w:r>
            <w:r w:rsidR="00446DC6" w:rsidRPr="000F3CF4">
              <w:rPr>
                <w:lang w:val="en-GB"/>
              </w:rPr>
              <w:t xml:space="preserve">Ginsberg, </w:t>
            </w:r>
            <w:r w:rsidR="009031CE" w:rsidRPr="000F3CF4">
              <w:rPr>
                <w:lang w:val="en-GB"/>
              </w:rPr>
              <w:t>Gregory</w:t>
            </w:r>
            <w:r w:rsidR="00446DC6" w:rsidRPr="000F3CF4">
              <w:rPr>
                <w:lang w:val="en-GB"/>
              </w:rPr>
              <w:t xml:space="preserve"> Snyder), the ‘L=A=N=G=U=A=G=E poets’ (</w:t>
            </w:r>
            <w:r w:rsidR="009031CE" w:rsidRPr="000F3CF4">
              <w:rPr>
                <w:lang w:val="en-GB"/>
              </w:rPr>
              <w:t xml:space="preserve">Charles </w:t>
            </w:r>
            <w:r w:rsidR="00446DC6" w:rsidRPr="000F3CF4">
              <w:rPr>
                <w:lang w:val="en-GB"/>
              </w:rPr>
              <w:t xml:space="preserve">Bernstein, </w:t>
            </w:r>
            <w:r w:rsidR="009031CE" w:rsidRPr="000F3CF4">
              <w:rPr>
                <w:lang w:val="en-GB"/>
              </w:rPr>
              <w:t xml:space="preserve">Lyn </w:t>
            </w:r>
            <w:proofErr w:type="spellStart"/>
            <w:r w:rsidR="009031CE" w:rsidRPr="000F3CF4">
              <w:rPr>
                <w:lang w:val="en-GB"/>
              </w:rPr>
              <w:t>Hejinian</w:t>
            </w:r>
            <w:proofErr w:type="spellEnd"/>
            <w:r w:rsidR="009031CE" w:rsidRPr="000F3CF4">
              <w:rPr>
                <w:lang w:val="en-GB"/>
              </w:rPr>
              <w:t xml:space="preserve">, Ron </w:t>
            </w:r>
            <w:r w:rsidR="00446DC6" w:rsidRPr="000F3CF4">
              <w:rPr>
                <w:lang w:val="en-GB"/>
              </w:rPr>
              <w:t xml:space="preserve">Silliman), and more recent poetic movements </w:t>
            </w:r>
            <w:r w:rsidR="00B172BB" w:rsidRPr="000F3CF4">
              <w:rPr>
                <w:lang w:val="en-GB"/>
              </w:rPr>
              <w:t xml:space="preserve">such as </w:t>
            </w:r>
            <w:r w:rsidR="00446DC6" w:rsidRPr="000F3CF4">
              <w:rPr>
                <w:lang w:val="en-GB"/>
              </w:rPr>
              <w:t>conceptual poetry</w:t>
            </w:r>
            <w:r w:rsidR="00B172BB" w:rsidRPr="000F3CF4">
              <w:rPr>
                <w:lang w:val="en-GB"/>
              </w:rPr>
              <w:t xml:space="preserve"> and</w:t>
            </w:r>
            <w:r w:rsidR="00446DC6" w:rsidRPr="000F3CF4">
              <w:rPr>
                <w:lang w:val="en-GB"/>
              </w:rPr>
              <w:t xml:space="preserve"> ‘</w:t>
            </w:r>
            <w:proofErr w:type="spellStart"/>
            <w:r w:rsidR="00446DC6" w:rsidRPr="000F3CF4">
              <w:rPr>
                <w:lang w:val="en-GB"/>
              </w:rPr>
              <w:t>flarf</w:t>
            </w:r>
            <w:proofErr w:type="spellEnd"/>
            <w:r w:rsidR="00446DC6" w:rsidRPr="000F3CF4">
              <w:rPr>
                <w:lang w:val="en-GB"/>
              </w:rPr>
              <w:t>’</w:t>
            </w:r>
            <w:r w:rsidR="00B172BB" w:rsidRPr="000F3CF4">
              <w:rPr>
                <w:lang w:val="en-GB"/>
              </w:rPr>
              <w:t xml:space="preserve"> (Kenneth Goldsmith, Gary Sullivan, K. </w:t>
            </w:r>
            <w:proofErr w:type="spellStart"/>
            <w:r w:rsidR="00B172BB" w:rsidRPr="000F3CF4">
              <w:rPr>
                <w:lang w:val="en-GB"/>
              </w:rPr>
              <w:t>Silem</w:t>
            </w:r>
            <w:proofErr w:type="spellEnd"/>
            <w:r w:rsidR="00B172BB" w:rsidRPr="000F3CF4">
              <w:rPr>
                <w:lang w:val="en-GB"/>
              </w:rPr>
              <w:t xml:space="preserve"> Mohammad</w:t>
            </w:r>
            <w:r w:rsidR="00446DC6" w:rsidRPr="000F3CF4">
              <w:rPr>
                <w:lang w:val="en-GB"/>
              </w:rPr>
              <w:t>)</w:t>
            </w:r>
            <w:r w:rsidR="009031CE" w:rsidRPr="000F3CF4">
              <w:rPr>
                <w:lang w:val="en-GB"/>
              </w:rPr>
              <w:t>.</w:t>
            </w:r>
          </w:p>
          <w:p w:rsidR="001D0BF5" w:rsidRPr="000F3CF4" w:rsidRDefault="00A04FC2" w:rsidP="008803A5">
            <w:pPr>
              <w:jc w:val="left"/>
              <w:rPr>
                <w:lang w:val="en-GB"/>
              </w:rPr>
            </w:pPr>
            <w:r w:rsidRPr="000F3CF4">
              <w:rPr>
                <w:lang w:val="en-GB"/>
              </w:rPr>
              <w:t xml:space="preserve">- </w:t>
            </w:r>
            <w:r w:rsidR="002420F5" w:rsidRPr="000F3CF4">
              <w:rPr>
                <w:lang w:val="en-GB"/>
              </w:rPr>
              <w:t xml:space="preserve">While the </w:t>
            </w:r>
            <w:r w:rsidR="006C11A4" w:rsidRPr="000F3CF4">
              <w:rPr>
                <w:lang w:val="en-GB"/>
              </w:rPr>
              <w:t xml:space="preserve">more formal </w:t>
            </w:r>
            <w:r w:rsidR="002420F5" w:rsidRPr="000F3CF4">
              <w:rPr>
                <w:lang w:val="en-GB"/>
              </w:rPr>
              <w:t>lecture</w:t>
            </w:r>
            <w:r w:rsidR="00611F98" w:rsidRPr="000F3CF4">
              <w:rPr>
                <w:lang w:val="en-GB"/>
              </w:rPr>
              <w:t>s</w:t>
            </w:r>
            <w:r w:rsidR="002420F5" w:rsidRPr="000F3CF4">
              <w:rPr>
                <w:lang w:val="en-GB"/>
              </w:rPr>
              <w:t xml:space="preserve"> will provide the students with all the necessary information regarding the various relevant contexts within which the selected poems and critical essays on poetics can be read and understood (i.e. </w:t>
            </w:r>
            <w:r w:rsidR="00611F98" w:rsidRPr="000F3CF4">
              <w:rPr>
                <w:lang w:val="en-GB"/>
              </w:rPr>
              <w:t xml:space="preserve">history, </w:t>
            </w:r>
            <w:r w:rsidR="002420F5" w:rsidRPr="000F3CF4">
              <w:rPr>
                <w:lang w:val="en-GB"/>
              </w:rPr>
              <w:t>culture, tradition and innovation, politics, race and gender, aesthetics, etc.), em</w:t>
            </w:r>
            <w:r w:rsidR="008803A5" w:rsidRPr="000F3CF4">
              <w:rPr>
                <w:lang w:val="en-GB"/>
              </w:rPr>
              <w:t xml:space="preserve">phasis </w:t>
            </w:r>
            <w:r w:rsidR="002420F5" w:rsidRPr="000F3CF4">
              <w:rPr>
                <w:lang w:val="en-GB"/>
              </w:rPr>
              <w:t xml:space="preserve">in </w:t>
            </w:r>
            <w:r w:rsidR="006C11A4" w:rsidRPr="000F3CF4">
              <w:rPr>
                <w:lang w:val="en-GB"/>
              </w:rPr>
              <w:t xml:space="preserve">the </w:t>
            </w:r>
            <w:proofErr w:type="spellStart"/>
            <w:r w:rsidR="006C11A4" w:rsidRPr="000F3CF4">
              <w:rPr>
                <w:lang w:val="en-GB"/>
              </w:rPr>
              <w:t>moreinteractive</w:t>
            </w:r>
            <w:proofErr w:type="spellEnd"/>
            <w:r w:rsidR="006C11A4" w:rsidRPr="000F3CF4">
              <w:rPr>
                <w:lang w:val="en-GB"/>
              </w:rPr>
              <w:t xml:space="preserve">, hands-on practical </w:t>
            </w:r>
            <w:r w:rsidR="002420F5" w:rsidRPr="000F3CF4">
              <w:rPr>
                <w:lang w:val="en-GB"/>
              </w:rPr>
              <w:t xml:space="preserve">seminars </w:t>
            </w:r>
            <w:r w:rsidR="008803A5" w:rsidRPr="000F3CF4">
              <w:rPr>
                <w:lang w:val="en-GB"/>
              </w:rPr>
              <w:t>will be on the close reading of</w:t>
            </w:r>
            <w:r w:rsidR="002420F5" w:rsidRPr="000F3CF4">
              <w:rPr>
                <w:lang w:val="en-GB"/>
              </w:rPr>
              <w:t xml:space="preserve"> texts</w:t>
            </w:r>
            <w:r w:rsidR="008803A5" w:rsidRPr="000F3CF4">
              <w:rPr>
                <w:lang w:val="en-GB"/>
              </w:rPr>
              <w:t>.</w:t>
            </w:r>
          </w:p>
          <w:p w:rsidR="006C11A4" w:rsidRPr="000F3CF4" w:rsidRDefault="00A04FC2" w:rsidP="006C11A4">
            <w:pPr>
              <w:jc w:val="left"/>
              <w:rPr>
                <w:lang w:val="en-GB"/>
              </w:rPr>
            </w:pPr>
            <w:r w:rsidRPr="000F3CF4">
              <w:rPr>
                <w:lang w:val="en-GB"/>
              </w:rPr>
              <w:t xml:space="preserve">- </w:t>
            </w:r>
            <w:r w:rsidR="006C11A4" w:rsidRPr="000F3CF4">
              <w:rPr>
                <w:lang w:val="en-GB"/>
              </w:rPr>
              <w:t>While student presentations will not be</w:t>
            </w:r>
            <w:r w:rsidRPr="000F3CF4">
              <w:rPr>
                <w:lang w:val="en-GB"/>
              </w:rPr>
              <w:t xml:space="preserve"> strictly</w:t>
            </w:r>
            <w:r w:rsidR="006C11A4" w:rsidRPr="000F3CF4">
              <w:rPr>
                <w:lang w:val="en-GB"/>
              </w:rPr>
              <w:t xml:space="preserve"> required for the seminar part of the course, students will be</w:t>
            </w:r>
            <w:r w:rsidRPr="000F3CF4">
              <w:rPr>
                <w:lang w:val="en-GB"/>
              </w:rPr>
              <w:t xml:space="preserve"> </w:t>
            </w:r>
            <w:proofErr w:type="spellStart"/>
            <w:r w:rsidRPr="000F3CF4">
              <w:rPr>
                <w:lang w:val="en-GB"/>
              </w:rPr>
              <w:t>stronglyencouraged</w:t>
            </w:r>
            <w:proofErr w:type="spellEnd"/>
            <w:r w:rsidRPr="000F3CF4">
              <w:rPr>
                <w:lang w:val="en-GB"/>
              </w:rPr>
              <w:t xml:space="preserve"> to volunteer singly or in pairs to give such presentations. In all cases, students will be </w:t>
            </w:r>
            <w:r w:rsidR="006C11A4" w:rsidRPr="000F3CF4">
              <w:rPr>
                <w:lang w:val="en-GB"/>
              </w:rPr>
              <w:t xml:space="preserve">expected to have read </w:t>
            </w:r>
            <w:proofErr w:type="spellStart"/>
            <w:r w:rsidR="006C11A4" w:rsidRPr="000F3CF4">
              <w:rPr>
                <w:u w:val="single"/>
                <w:lang w:val="en-GB"/>
              </w:rPr>
              <w:t>carefully</w:t>
            </w:r>
            <w:r w:rsidR="00E15BC2" w:rsidRPr="000F3CF4">
              <w:rPr>
                <w:lang w:val="en-GB"/>
              </w:rPr>
              <w:t>and</w:t>
            </w:r>
            <w:proofErr w:type="spellEnd"/>
            <w:r w:rsidR="00E15BC2" w:rsidRPr="000F3CF4">
              <w:rPr>
                <w:lang w:val="en-GB"/>
              </w:rPr>
              <w:t xml:space="preserve"> researched </w:t>
            </w:r>
            <w:r w:rsidR="006C11A4" w:rsidRPr="000F3CF4">
              <w:rPr>
                <w:lang w:val="en-GB"/>
              </w:rPr>
              <w:t xml:space="preserve">the texts </w:t>
            </w:r>
            <w:r w:rsidR="00E15BC2" w:rsidRPr="000F3CF4">
              <w:rPr>
                <w:lang w:val="en-GB"/>
              </w:rPr>
              <w:t xml:space="preserve">indicated </w:t>
            </w:r>
            <w:r w:rsidR="006C11A4" w:rsidRPr="000F3CF4">
              <w:rPr>
                <w:lang w:val="en-GB"/>
              </w:rPr>
              <w:t>on the week</w:t>
            </w:r>
            <w:r w:rsidR="00E15BC2" w:rsidRPr="000F3CF4">
              <w:rPr>
                <w:lang w:val="en-GB"/>
              </w:rPr>
              <w:t>-by-week</w:t>
            </w:r>
            <w:r w:rsidR="006C11A4" w:rsidRPr="000F3CF4">
              <w:rPr>
                <w:lang w:val="en-GB"/>
              </w:rPr>
              <w:t xml:space="preserve"> syllabus.</w:t>
            </w:r>
          </w:p>
          <w:p w:rsidR="006C11A4" w:rsidRPr="000F3CF4" w:rsidRDefault="006C11A4" w:rsidP="006C11A4">
            <w:pPr>
              <w:jc w:val="left"/>
              <w:rPr>
                <w:lang w:val="en-GB"/>
              </w:rPr>
            </w:pPr>
          </w:p>
        </w:tc>
      </w:tr>
      <w:tr w:rsidR="008803A5" w:rsidRPr="0055316D" w:rsidTr="00920922">
        <w:trPr>
          <w:trHeight w:val="557"/>
        </w:trPr>
        <w:tc>
          <w:tcPr>
            <w:tcW w:w="9385" w:type="dxa"/>
            <w:gridSpan w:val="7"/>
            <w:shd w:val="clear" w:color="auto" w:fill="D9D9D9" w:themeFill="background1" w:themeFillShade="D9"/>
            <w:vAlign w:val="center"/>
          </w:tcPr>
          <w:p w:rsidR="000A548F" w:rsidRPr="0055316D" w:rsidRDefault="000A548F" w:rsidP="00135619">
            <w:pPr>
              <w:rPr>
                <w:lang w:val="fr-FR"/>
              </w:rPr>
            </w:pPr>
            <w:r w:rsidRPr="000F3CF4">
              <w:rPr>
                <w:lang w:val="en-GB"/>
              </w:rPr>
              <w:lastRenderedPageBreak/>
              <w:t>课程教学大纲</w:t>
            </w:r>
            <w:r w:rsidRPr="0055316D">
              <w:rPr>
                <w:lang w:val="fr-FR"/>
              </w:rPr>
              <w:t>（</w:t>
            </w:r>
            <w:r w:rsidR="00135619" w:rsidRPr="0055316D">
              <w:rPr>
                <w:lang w:val="fr-FR"/>
              </w:rPr>
              <w:t>C</w:t>
            </w:r>
            <w:r w:rsidRPr="0055316D">
              <w:rPr>
                <w:lang w:val="fr-FR"/>
              </w:rPr>
              <w:t xml:space="preserve">ourse </w:t>
            </w:r>
            <w:r w:rsidR="00135619" w:rsidRPr="0055316D">
              <w:rPr>
                <w:lang w:val="fr-FR"/>
              </w:rPr>
              <w:t>S</w:t>
            </w:r>
            <w:r w:rsidRPr="0055316D">
              <w:rPr>
                <w:lang w:val="fr-FR"/>
              </w:rPr>
              <w:t>yllabus</w:t>
            </w:r>
            <w:r w:rsidRPr="0055316D">
              <w:rPr>
                <w:lang w:val="fr-FR"/>
              </w:rPr>
              <w:t>）</w:t>
            </w:r>
          </w:p>
        </w:tc>
      </w:tr>
      <w:tr w:rsidR="00B96391" w:rsidRPr="000F3CF4" w:rsidTr="00920922">
        <w:trPr>
          <w:trHeight w:val="1833"/>
        </w:trPr>
        <w:tc>
          <w:tcPr>
            <w:tcW w:w="1667" w:type="dxa"/>
            <w:vAlign w:val="center"/>
          </w:tcPr>
          <w:p w:rsidR="00662C1C" w:rsidRPr="000F3CF4" w:rsidRDefault="0074127F" w:rsidP="007C626D">
            <w:pPr>
              <w:jc w:val="left"/>
              <w:rPr>
                <w:lang w:val="en-GB"/>
              </w:rPr>
            </w:pPr>
            <w:r w:rsidRPr="000F3CF4">
              <w:rPr>
                <w:color w:val="C00000"/>
                <w:lang w:val="en-GB"/>
              </w:rPr>
              <w:t>*</w:t>
            </w:r>
            <w:r w:rsidR="001D0BF5" w:rsidRPr="000F3CF4">
              <w:rPr>
                <w:lang w:val="en-GB"/>
              </w:rPr>
              <w:t>学习目标</w:t>
            </w:r>
          </w:p>
          <w:p w:rsidR="001D0BF5" w:rsidRPr="000F3CF4" w:rsidRDefault="001D0BF5" w:rsidP="007C626D">
            <w:pPr>
              <w:jc w:val="left"/>
              <w:rPr>
                <w:lang w:val="en-GB"/>
              </w:rPr>
            </w:pPr>
            <w:r w:rsidRPr="000F3CF4">
              <w:rPr>
                <w:lang w:val="en-GB"/>
              </w:rPr>
              <w:t>(Learning Outcomes)</w:t>
            </w:r>
          </w:p>
        </w:tc>
        <w:tc>
          <w:tcPr>
            <w:tcW w:w="7718" w:type="dxa"/>
            <w:gridSpan w:val="6"/>
            <w:vAlign w:val="center"/>
          </w:tcPr>
          <w:p w:rsidR="001D0BF5" w:rsidRPr="000F3CF4" w:rsidRDefault="00823ACC" w:rsidP="007C626D">
            <w:pPr>
              <w:rPr>
                <w:lang w:val="en-GB"/>
              </w:rPr>
            </w:pPr>
            <w:r w:rsidRPr="000F3CF4">
              <w:rPr>
                <w:lang w:val="en-GB"/>
              </w:rPr>
              <w:t>1</w:t>
            </w:r>
            <w:r w:rsidRPr="000F3CF4">
              <w:rPr>
                <w:lang w:val="en-GB"/>
              </w:rPr>
              <w:t>．</w:t>
            </w:r>
            <w:r w:rsidR="002420F5" w:rsidRPr="000F3CF4">
              <w:rPr>
                <w:lang w:val="en-GB"/>
              </w:rPr>
              <w:t xml:space="preserve">Ability to closely read poems representative of a </w:t>
            </w:r>
            <w:r w:rsidR="00446DC6" w:rsidRPr="000F3CF4">
              <w:rPr>
                <w:lang w:val="en-GB"/>
              </w:rPr>
              <w:t>significant</w:t>
            </w:r>
            <w:r w:rsidR="002420F5" w:rsidRPr="000F3CF4">
              <w:rPr>
                <w:lang w:val="en-GB"/>
              </w:rPr>
              <w:t xml:space="preserve"> spectrum of aesthetic </w:t>
            </w:r>
            <w:r w:rsidR="00A04FC2" w:rsidRPr="000F3CF4">
              <w:rPr>
                <w:lang w:val="en-GB"/>
              </w:rPr>
              <w:t>currents</w:t>
            </w:r>
            <w:r w:rsidR="002420F5" w:rsidRPr="000F3CF4">
              <w:rPr>
                <w:lang w:val="en-GB"/>
              </w:rPr>
              <w:t xml:space="preserve"> and locate them in </w:t>
            </w:r>
            <w:r w:rsidR="00A04FC2" w:rsidRPr="000F3CF4">
              <w:rPr>
                <w:lang w:val="en-GB"/>
              </w:rPr>
              <w:t xml:space="preserve">their </w:t>
            </w:r>
            <w:r w:rsidR="002420F5" w:rsidRPr="000F3CF4">
              <w:rPr>
                <w:lang w:val="en-GB"/>
              </w:rPr>
              <w:t xml:space="preserve">different </w:t>
            </w:r>
            <w:r w:rsidR="00A04FC2" w:rsidRPr="000F3CF4">
              <w:rPr>
                <w:lang w:val="en-GB"/>
              </w:rPr>
              <w:t xml:space="preserve">respective </w:t>
            </w:r>
            <w:r w:rsidR="002420F5" w:rsidRPr="000F3CF4">
              <w:rPr>
                <w:lang w:val="en-GB"/>
              </w:rPr>
              <w:t>traditions.</w:t>
            </w:r>
          </w:p>
          <w:p w:rsidR="00823ACC" w:rsidRPr="000F3CF4" w:rsidRDefault="00823ACC" w:rsidP="007C626D">
            <w:pPr>
              <w:rPr>
                <w:lang w:val="en-GB"/>
              </w:rPr>
            </w:pPr>
            <w:r w:rsidRPr="000F3CF4">
              <w:rPr>
                <w:lang w:val="en-GB"/>
              </w:rPr>
              <w:t>2</w:t>
            </w:r>
            <w:r w:rsidRPr="000F3CF4">
              <w:rPr>
                <w:lang w:val="en-GB"/>
              </w:rPr>
              <w:t>．</w:t>
            </w:r>
            <w:r w:rsidR="00446DC6" w:rsidRPr="000F3CF4">
              <w:rPr>
                <w:lang w:val="en-GB"/>
              </w:rPr>
              <w:t xml:space="preserve">Background knowledge of the facets of American </w:t>
            </w:r>
            <w:r w:rsidR="00E15BC2" w:rsidRPr="000F3CF4">
              <w:rPr>
                <w:lang w:val="en-GB"/>
              </w:rPr>
              <w:t xml:space="preserve">history, </w:t>
            </w:r>
            <w:r w:rsidR="00446DC6" w:rsidRPr="000F3CF4">
              <w:rPr>
                <w:lang w:val="en-GB"/>
              </w:rPr>
              <w:t>culture and politics that inform the poems and an ability to relate them to their poetic expression.</w:t>
            </w:r>
          </w:p>
          <w:p w:rsidR="00823ACC" w:rsidRPr="000F3CF4" w:rsidRDefault="00823ACC" w:rsidP="007C626D">
            <w:pPr>
              <w:rPr>
                <w:lang w:val="en-GB"/>
              </w:rPr>
            </w:pPr>
            <w:r w:rsidRPr="000F3CF4">
              <w:rPr>
                <w:lang w:val="en-GB"/>
              </w:rPr>
              <w:t>3</w:t>
            </w:r>
            <w:r w:rsidRPr="000F3CF4">
              <w:rPr>
                <w:lang w:val="en-GB"/>
              </w:rPr>
              <w:t>．</w:t>
            </w:r>
            <w:r w:rsidR="002420F5" w:rsidRPr="000F3CF4">
              <w:rPr>
                <w:lang w:val="en-GB"/>
              </w:rPr>
              <w:t xml:space="preserve">Historical awareness of </w:t>
            </w:r>
            <w:r w:rsidR="00446DC6" w:rsidRPr="000F3CF4">
              <w:rPr>
                <w:lang w:val="en-GB"/>
              </w:rPr>
              <w:t xml:space="preserve">the heritage and lines of descent of several poetic traditions, especially how the various strands of </w:t>
            </w:r>
            <w:r w:rsidR="002420F5" w:rsidRPr="000F3CF4">
              <w:rPr>
                <w:lang w:val="en-GB"/>
              </w:rPr>
              <w:t>postmodern poetry</w:t>
            </w:r>
            <w:r w:rsidR="00446DC6" w:rsidRPr="000F3CF4">
              <w:rPr>
                <w:lang w:val="en-GB"/>
              </w:rPr>
              <w:t>, widely understood,</w:t>
            </w:r>
            <w:r w:rsidR="002420F5" w:rsidRPr="000F3CF4">
              <w:rPr>
                <w:lang w:val="en-GB"/>
              </w:rPr>
              <w:t xml:space="preserve"> differ from and also rewrite</w:t>
            </w:r>
            <w:r w:rsidR="00446DC6" w:rsidRPr="000F3CF4">
              <w:rPr>
                <w:lang w:val="en-GB"/>
              </w:rPr>
              <w:t xml:space="preserve"> their</w:t>
            </w:r>
            <w:r w:rsidR="002420F5" w:rsidRPr="000F3CF4">
              <w:rPr>
                <w:lang w:val="en-GB"/>
              </w:rPr>
              <w:t xml:space="preserve"> modernist predecessor</w:t>
            </w:r>
            <w:r w:rsidR="00446DC6" w:rsidRPr="000F3CF4">
              <w:rPr>
                <w:lang w:val="en-GB"/>
              </w:rPr>
              <w:t>s.</w:t>
            </w:r>
          </w:p>
          <w:p w:rsidR="00A16565" w:rsidRPr="000F3CF4" w:rsidRDefault="00686943" w:rsidP="0053188E">
            <w:pPr>
              <w:rPr>
                <w:lang w:val="en-GB"/>
              </w:rPr>
            </w:pPr>
            <w:r w:rsidRPr="000F3CF4">
              <w:rPr>
                <w:lang w:val="en-GB"/>
              </w:rPr>
              <w:t>4</w:t>
            </w:r>
            <w:r w:rsidR="009031CE" w:rsidRPr="000F3CF4">
              <w:rPr>
                <w:lang w:val="en-GB"/>
              </w:rPr>
              <w:t xml:space="preserve">.  </w:t>
            </w:r>
            <w:r w:rsidR="00446DC6" w:rsidRPr="000F3CF4">
              <w:rPr>
                <w:lang w:val="en-GB"/>
              </w:rPr>
              <w:t xml:space="preserve">Ability to </w:t>
            </w:r>
            <w:r w:rsidR="002420F5" w:rsidRPr="000F3CF4">
              <w:rPr>
                <w:lang w:val="en-GB"/>
              </w:rPr>
              <w:t xml:space="preserve">relate various poetics to a range of relevant </w:t>
            </w:r>
            <w:r w:rsidR="00446DC6" w:rsidRPr="000F3CF4">
              <w:rPr>
                <w:lang w:val="en-GB"/>
              </w:rPr>
              <w:t>thematic</w:t>
            </w:r>
            <w:r w:rsidR="002420F5" w:rsidRPr="000F3CF4">
              <w:rPr>
                <w:lang w:val="en-GB"/>
              </w:rPr>
              <w:t xml:space="preserve"> concerns</w:t>
            </w:r>
            <w:r w:rsidR="00446DC6" w:rsidRPr="000F3CF4">
              <w:rPr>
                <w:lang w:val="en-GB"/>
              </w:rPr>
              <w:t>,</w:t>
            </w:r>
            <w:r w:rsidR="002420F5" w:rsidRPr="000F3CF4">
              <w:rPr>
                <w:lang w:val="en-GB"/>
              </w:rPr>
              <w:t xml:space="preserve"> such as representation, the relation between aesthetics, ethics and politics, the </w:t>
            </w:r>
            <w:proofErr w:type="spellStart"/>
            <w:r w:rsidR="002420F5" w:rsidRPr="000F3CF4">
              <w:rPr>
                <w:lang w:val="en-GB"/>
              </w:rPr>
              <w:t>Orientali</w:t>
            </w:r>
            <w:r w:rsidR="00446DC6" w:rsidRPr="000F3CF4">
              <w:rPr>
                <w:lang w:val="en-GB"/>
              </w:rPr>
              <w:t>z</w:t>
            </w:r>
            <w:r w:rsidR="002420F5" w:rsidRPr="000F3CF4">
              <w:rPr>
                <w:lang w:val="en-GB"/>
              </w:rPr>
              <w:t>ation</w:t>
            </w:r>
            <w:proofErr w:type="spellEnd"/>
            <w:r w:rsidR="002420F5" w:rsidRPr="000F3CF4">
              <w:rPr>
                <w:lang w:val="en-GB"/>
              </w:rPr>
              <w:t xml:space="preserve"> of cultural references, </w:t>
            </w:r>
            <w:r w:rsidR="00E15BC2" w:rsidRPr="000F3CF4">
              <w:rPr>
                <w:lang w:val="en-GB"/>
              </w:rPr>
              <w:t xml:space="preserve">the role of ecology in poetry, </w:t>
            </w:r>
            <w:r w:rsidR="002420F5" w:rsidRPr="000F3CF4">
              <w:rPr>
                <w:lang w:val="en-GB"/>
              </w:rPr>
              <w:t>etc.</w:t>
            </w:r>
          </w:p>
          <w:p w:rsidR="009031CE" w:rsidRPr="000F3CF4" w:rsidRDefault="009031CE" w:rsidP="0053188E">
            <w:pPr>
              <w:rPr>
                <w:lang w:val="en-GB"/>
              </w:rPr>
            </w:pPr>
          </w:p>
        </w:tc>
      </w:tr>
      <w:tr w:rsidR="00B96391" w:rsidRPr="000F3CF4" w:rsidTr="00920922">
        <w:tc>
          <w:tcPr>
            <w:tcW w:w="1667" w:type="dxa"/>
            <w:vAlign w:val="center"/>
          </w:tcPr>
          <w:p w:rsidR="007252D6" w:rsidRPr="000F3CF4" w:rsidRDefault="000A548F" w:rsidP="007252D6">
            <w:pPr>
              <w:spacing w:line="460" w:lineRule="exact"/>
              <w:jc w:val="center"/>
              <w:rPr>
                <w:lang w:val="en-GB"/>
              </w:rPr>
            </w:pPr>
            <w:r w:rsidRPr="000F3CF4">
              <w:rPr>
                <w:color w:val="C00000"/>
                <w:lang w:val="en-GB"/>
              </w:rPr>
              <w:t>*</w:t>
            </w:r>
            <w:r w:rsidRPr="000F3CF4">
              <w:rPr>
                <w:lang w:val="en-GB"/>
              </w:rPr>
              <w:t>教学内容</w:t>
            </w:r>
          </w:p>
          <w:p w:rsidR="007252D6" w:rsidRPr="000F3CF4" w:rsidRDefault="000A548F" w:rsidP="007252D6">
            <w:pPr>
              <w:spacing w:line="460" w:lineRule="exact"/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进度安排及要求</w:t>
            </w:r>
          </w:p>
          <w:p w:rsidR="000A548F" w:rsidRPr="000F3CF4" w:rsidRDefault="000A548F" w:rsidP="007252D6">
            <w:pPr>
              <w:spacing w:line="460" w:lineRule="exact"/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 xml:space="preserve">(Class </w:t>
            </w:r>
            <w:proofErr w:type="spellStart"/>
            <w:r w:rsidRPr="000F3CF4">
              <w:rPr>
                <w:lang w:val="en-GB"/>
              </w:rPr>
              <w:t>Schedule&amp;Requirements</w:t>
            </w:r>
            <w:proofErr w:type="spellEnd"/>
            <w:r w:rsidRPr="000F3CF4">
              <w:rPr>
                <w:lang w:val="en-GB"/>
              </w:rPr>
              <w:t>)</w:t>
            </w:r>
          </w:p>
        </w:tc>
        <w:tc>
          <w:tcPr>
            <w:tcW w:w="7718" w:type="dxa"/>
            <w:gridSpan w:val="6"/>
            <w:vAlign w:val="center"/>
          </w:tcPr>
          <w:tbl>
            <w:tblPr>
              <w:tblStyle w:val="a5"/>
              <w:tblW w:w="7551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3"/>
              <w:gridCol w:w="401"/>
              <w:gridCol w:w="834"/>
              <w:gridCol w:w="2413"/>
              <w:gridCol w:w="1897"/>
              <w:gridCol w:w="1002"/>
            </w:tblGrid>
            <w:tr w:rsidR="00BA1018" w:rsidRPr="000F3CF4" w:rsidTr="00920922">
              <w:tc>
                <w:tcPr>
                  <w:tcW w:w="1918" w:type="dxa"/>
                </w:tcPr>
                <w:p w:rsidR="00920922" w:rsidRPr="000F3CF4" w:rsidRDefault="00920922" w:rsidP="007C626D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教学内容</w:t>
                  </w:r>
                </w:p>
              </w:tc>
              <w:tc>
                <w:tcPr>
                  <w:tcW w:w="426" w:type="dxa"/>
                </w:tcPr>
                <w:p w:rsidR="00920922" w:rsidRPr="000F3CF4" w:rsidRDefault="00920922" w:rsidP="007C626D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学时</w:t>
                  </w:r>
                </w:p>
              </w:tc>
              <w:tc>
                <w:tcPr>
                  <w:tcW w:w="918" w:type="dxa"/>
                </w:tcPr>
                <w:p w:rsidR="00920922" w:rsidRPr="000F3CF4" w:rsidRDefault="00920922" w:rsidP="007C626D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教学方式</w:t>
                  </w:r>
                </w:p>
              </w:tc>
              <w:tc>
                <w:tcPr>
                  <w:tcW w:w="1708" w:type="dxa"/>
                </w:tcPr>
                <w:p w:rsidR="00920922" w:rsidRPr="000F3CF4" w:rsidRDefault="00920922" w:rsidP="007C626D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作业及要求</w:t>
                  </w:r>
                </w:p>
              </w:tc>
              <w:tc>
                <w:tcPr>
                  <w:tcW w:w="1642" w:type="dxa"/>
                </w:tcPr>
                <w:p w:rsidR="00920922" w:rsidRPr="000F3CF4" w:rsidRDefault="00920922" w:rsidP="00920922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基本要求</w:t>
                  </w:r>
                </w:p>
              </w:tc>
              <w:tc>
                <w:tcPr>
                  <w:tcW w:w="939" w:type="dxa"/>
                </w:tcPr>
                <w:p w:rsidR="00920922" w:rsidRPr="000F3CF4" w:rsidRDefault="00920922" w:rsidP="007C626D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考查方式</w:t>
                  </w:r>
                </w:p>
              </w:tc>
            </w:tr>
            <w:tr w:rsidR="00BA1018" w:rsidRPr="000F3CF4" w:rsidTr="00920922">
              <w:trPr>
                <w:trHeight w:val="520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Introduction: Walt Whitman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1855 Preface and extract from </w:t>
                  </w:r>
                  <w:r w:rsidRPr="000F3CF4">
                    <w:rPr>
                      <w:i/>
                      <w:iCs/>
                      <w:lang w:val="en-GB"/>
                    </w:rPr>
                    <w:t>Leaves of Grass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B96391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Knowing the c</w:t>
                  </w:r>
                  <w:r w:rsidR="006B62FC" w:rsidRPr="000F3CF4">
                    <w:rPr>
                      <w:lang w:val="en-GB"/>
                    </w:rPr>
                    <w:t>ultural r</w:t>
                  </w:r>
                  <w:r w:rsidR="00920922" w:rsidRPr="000F3CF4">
                    <w:rPr>
                      <w:lang w:val="en-GB"/>
                    </w:rPr>
                    <w:t xml:space="preserve">oots of American </w:t>
                  </w:r>
                  <w:r w:rsidR="006B62FC" w:rsidRPr="000F3CF4">
                    <w:rPr>
                      <w:lang w:val="en-GB"/>
                    </w:rPr>
                    <w:t>p</w:t>
                  </w:r>
                  <w:r w:rsidR="00920922" w:rsidRPr="000F3CF4">
                    <w:rPr>
                      <w:lang w:val="en-GB"/>
                    </w:rPr>
                    <w:t>oetry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61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Modernism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55316D" w:rsidRDefault="00920922" w:rsidP="00686943">
                  <w:pPr>
                    <w:jc w:val="center"/>
                    <w:rPr>
                      <w:lang w:val="fr-FR"/>
                    </w:rPr>
                  </w:pPr>
                  <w:r w:rsidRPr="0055316D">
                    <w:rPr>
                      <w:lang w:val="fr-FR"/>
                    </w:rPr>
                    <w:t>Ezra Pound, ‘Vorticism’</w:t>
                  </w:r>
                  <w:r w:rsidR="004D533B" w:rsidRPr="0055316D">
                    <w:rPr>
                      <w:lang w:val="fr-FR"/>
                    </w:rPr>
                    <w:t>&amp;</w:t>
                  </w:r>
                  <w:proofErr w:type="spellStart"/>
                  <w:r w:rsidR="004D533B" w:rsidRPr="009D3ACC">
                    <w:rPr>
                      <w:lang w:val="en-GB"/>
                    </w:rPr>
                    <w:t>Imagistprinciples</w:t>
                  </w:r>
                  <w:proofErr w:type="spellEnd"/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BA1018" w:rsidP="00686943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Introduction to </w:t>
                  </w:r>
                  <w:r w:rsidR="00920922" w:rsidRPr="000F3CF4">
                    <w:rPr>
                      <w:lang w:val="en-GB"/>
                    </w:rPr>
                    <w:t xml:space="preserve">Modernist </w:t>
                  </w:r>
                  <w:r w:rsidR="006B62FC" w:rsidRPr="000F3CF4">
                    <w:rPr>
                      <w:lang w:val="en-GB"/>
                    </w:rPr>
                    <w:t>a</w:t>
                  </w:r>
                  <w:r w:rsidR="00920922" w:rsidRPr="000F3CF4">
                    <w:rPr>
                      <w:lang w:val="en-GB"/>
                    </w:rPr>
                    <w:t>esthetics</w:t>
                  </w:r>
                  <w:r>
                    <w:rPr>
                      <w:lang w:val="en-GB"/>
                    </w:rPr>
                    <w:t xml:space="preserve">; major poets not studied on the course (T. S. Eliot, H. D., e. e. </w:t>
                  </w:r>
                  <w:proofErr w:type="spellStart"/>
                  <w:r>
                    <w:rPr>
                      <w:lang w:val="en-GB"/>
                    </w:rPr>
                    <w:t>cummings</w:t>
                  </w:r>
                  <w:proofErr w:type="spellEnd"/>
                  <w:r>
                    <w:rPr>
                      <w:lang w:val="en-GB"/>
                    </w:rPr>
                    <w:t>)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61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Ezra Pound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Extracts from Pound’s pre-</w:t>
                  </w:r>
                  <w:r w:rsidRPr="000F3CF4">
                    <w:rPr>
                      <w:i/>
                      <w:iCs/>
                      <w:lang w:val="en-GB"/>
                    </w:rPr>
                    <w:t>Cantos</w:t>
                  </w:r>
                  <w:r w:rsidRPr="000F3CF4">
                    <w:rPr>
                      <w:lang w:val="en-GB"/>
                    </w:rPr>
                    <w:t xml:space="preserve"> poetry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293B66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Understanding </w:t>
                  </w:r>
                  <w:r w:rsidR="00920922" w:rsidRPr="000F3CF4">
                    <w:rPr>
                      <w:lang w:val="en-GB"/>
                    </w:rPr>
                    <w:t xml:space="preserve">Pound’s </w:t>
                  </w:r>
                  <w:r w:rsidR="006B62FC" w:rsidRPr="000F3CF4">
                    <w:rPr>
                      <w:lang w:val="en-GB"/>
                    </w:rPr>
                    <w:t>p</w:t>
                  </w:r>
                  <w:r w:rsidR="00920922" w:rsidRPr="000F3CF4">
                    <w:rPr>
                      <w:lang w:val="en-GB"/>
                    </w:rPr>
                    <w:t>oetics</w:t>
                  </w:r>
                  <w:r w:rsidRPr="000F3CF4">
                    <w:rPr>
                      <w:lang w:val="en-GB"/>
                    </w:rPr>
                    <w:t xml:space="preserve"> and the modern American epic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48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lastRenderedPageBreak/>
                    <w:t>William Carlos Williams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Selection f</w:t>
                  </w:r>
                  <w:r w:rsidR="00293B66" w:rsidRPr="000F3CF4">
                    <w:rPr>
                      <w:lang w:val="en-GB"/>
                    </w:rPr>
                    <w:t>r</w:t>
                  </w:r>
                  <w:r w:rsidRPr="000F3CF4">
                    <w:rPr>
                      <w:lang w:val="en-GB"/>
                    </w:rPr>
                    <w:t xml:space="preserve">om </w:t>
                  </w:r>
                  <w:r w:rsidR="00237799">
                    <w:rPr>
                      <w:lang w:val="en-GB"/>
                    </w:rPr>
                    <w:t xml:space="preserve">Williams’s </w:t>
                  </w:r>
                  <w:r w:rsidRPr="000F3CF4">
                    <w:rPr>
                      <w:lang w:val="en-GB"/>
                    </w:rPr>
                    <w:t xml:space="preserve">early poetry and Prelude from </w:t>
                  </w:r>
                  <w:r w:rsidRPr="000F3CF4">
                    <w:rPr>
                      <w:i/>
                      <w:iCs/>
                      <w:lang w:val="en-GB"/>
                    </w:rPr>
                    <w:t>Paterson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Objectivism</w:t>
                  </w:r>
                  <w:r w:rsidR="00293B66" w:rsidRPr="000F3CF4">
                    <w:rPr>
                      <w:lang w:val="en-GB"/>
                    </w:rPr>
                    <w:t>; understanding the Pound-Williams tradition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50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Wallace Stevens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Selected poems, including ‘Notes Toward a Supreme Fiction’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293B66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Understanding </w:t>
                  </w:r>
                  <w:proofErr w:type="spellStart"/>
                  <w:r w:rsidR="00920922" w:rsidRPr="000F3CF4">
                    <w:rPr>
                      <w:lang w:val="en-GB"/>
                    </w:rPr>
                    <w:t>Stevens’s</w:t>
                  </w:r>
                  <w:proofErr w:type="spellEnd"/>
                  <w:r w:rsidR="00920922" w:rsidRPr="000F3CF4">
                    <w:rPr>
                      <w:lang w:val="en-GB"/>
                    </w:rPr>
                    <w:t xml:space="preserve"> </w:t>
                  </w:r>
                  <w:r w:rsidRPr="000F3CF4">
                    <w:rPr>
                      <w:lang w:val="en-GB"/>
                    </w:rPr>
                    <w:t xml:space="preserve">alternative </w:t>
                  </w:r>
                  <w:r w:rsidR="00920922" w:rsidRPr="000F3CF4">
                    <w:rPr>
                      <w:lang w:val="en-GB"/>
                    </w:rPr>
                    <w:t>version of Modernism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58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Hart Crane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‘The Bridge’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Awareness of transition of </w:t>
                  </w:r>
                  <w:proofErr w:type="spellStart"/>
                  <w:r w:rsidRPr="000F3CF4">
                    <w:rPr>
                      <w:lang w:val="en-GB"/>
                    </w:rPr>
                    <w:t>p</w:t>
                  </w:r>
                  <w:r w:rsidR="00920922" w:rsidRPr="000F3CF4">
                    <w:rPr>
                      <w:lang w:val="en-GB"/>
                    </w:rPr>
                    <w:t>oetrybetween</w:t>
                  </w:r>
                  <w:proofErr w:type="spellEnd"/>
                  <w:r w:rsidR="00920922" w:rsidRPr="000F3CF4">
                    <w:rPr>
                      <w:lang w:val="en-GB"/>
                    </w:rPr>
                    <w:t xml:space="preserve"> the two world wars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52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Postmodernism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Olson, ’Projective Verse’ (extract)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Understanding the two lines of descent from Modernism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52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Charles Olson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‘The Kingfishers’ and beginning of </w:t>
                  </w:r>
                  <w:r w:rsidRPr="000F3CF4">
                    <w:rPr>
                      <w:i/>
                      <w:iCs/>
                      <w:lang w:val="en-GB"/>
                    </w:rPr>
                    <w:t>The Maximus Poems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Understanding the relation of </w:t>
                  </w:r>
                  <w:r w:rsidR="00920922" w:rsidRPr="000F3CF4">
                    <w:rPr>
                      <w:lang w:val="en-GB"/>
                    </w:rPr>
                    <w:t xml:space="preserve">Black Mountain </w:t>
                  </w:r>
                  <w:r w:rsidRPr="000F3CF4">
                    <w:rPr>
                      <w:lang w:val="en-GB"/>
                    </w:rPr>
                    <w:t>p</w:t>
                  </w:r>
                  <w:r w:rsidR="00920922" w:rsidRPr="000F3CF4">
                    <w:rPr>
                      <w:lang w:val="en-GB"/>
                    </w:rPr>
                    <w:t>oetics</w:t>
                  </w:r>
                  <w:r w:rsidRPr="000F3CF4">
                    <w:rPr>
                      <w:lang w:val="en-GB"/>
                    </w:rPr>
                    <w:t xml:space="preserve"> to Pound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52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Robert Duncan, Robert </w:t>
                  </w:r>
                  <w:proofErr w:type="spellStart"/>
                  <w:r w:rsidRPr="000F3CF4">
                    <w:rPr>
                      <w:lang w:val="en-GB"/>
                    </w:rPr>
                    <w:t>Creeley</w:t>
                  </w:r>
                  <w:proofErr w:type="spellEnd"/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‘A Poem, Beginning with a Line by Pindar’; selected </w:t>
                  </w:r>
                  <w:r w:rsidR="006B62FC" w:rsidRPr="000F3CF4">
                    <w:rPr>
                      <w:lang w:val="en-GB"/>
                    </w:rPr>
                    <w:t>short ‘Pieces’</w:t>
                  </w:r>
                  <w:r w:rsidRPr="000F3CF4">
                    <w:rPr>
                      <w:lang w:val="en-GB"/>
                    </w:rPr>
                    <w:t xml:space="preserve"> by </w:t>
                  </w:r>
                  <w:proofErr w:type="spellStart"/>
                  <w:r w:rsidRPr="000F3CF4">
                    <w:rPr>
                      <w:lang w:val="en-GB"/>
                    </w:rPr>
                    <w:t>Creeley</w:t>
                  </w:r>
                  <w:proofErr w:type="spellEnd"/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Understandi</w:t>
                  </w:r>
                  <w:r w:rsidR="00B96391" w:rsidRPr="000F3CF4">
                    <w:rPr>
                      <w:lang w:val="en-GB"/>
                    </w:rPr>
                    <w:t>n</w:t>
                  </w:r>
                  <w:r w:rsidRPr="000F3CF4">
                    <w:rPr>
                      <w:lang w:val="en-GB"/>
                    </w:rPr>
                    <w:t xml:space="preserve">g opposite poetic styles in </w:t>
                  </w:r>
                  <w:r w:rsidR="00920922" w:rsidRPr="000F3CF4">
                    <w:rPr>
                      <w:lang w:val="en-GB"/>
                    </w:rPr>
                    <w:t xml:space="preserve">Black Mountain </w:t>
                  </w:r>
                  <w:r w:rsidRPr="000F3CF4">
                    <w:rPr>
                      <w:lang w:val="en-GB"/>
                    </w:rPr>
                    <w:t>p</w:t>
                  </w:r>
                  <w:r w:rsidR="00920922" w:rsidRPr="000F3CF4">
                    <w:rPr>
                      <w:lang w:val="en-GB"/>
                    </w:rPr>
                    <w:t>oet</w:t>
                  </w:r>
                  <w:r w:rsidRPr="000F3CF4">
                    <w:rPr>
                      <w:lang w:val="en-GB"/>
                    </w:rPr>
                    <w:t>ry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52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John </w:t>
                  </w:r>
                  <w:proofErr w:type="spellStart"/>
                  <w:r w:rsidRPr="000F3CF4">
                    <w:rPr>
                      <w:lang w:val="en-GB"/>
                    </w:rPr>
                    <w:t>Ashbery</w:t>
                  </w:r>
                  <w:proofErr w:type="spellEnd"/>
                  <w:r w:rsidR="008803A5" w:rsidRPr="000F3CF4">
                    <w:rPr>
                      <w:lang w:val="en-GB"/>
                    </w:rPr>
                    <w:t>, Frank O’Hara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8803A5" w:rsidP="00686943">
                  <w:pPr>
                    <w:jc w:val="center"/>
                    <w:rPr>
                      <w:lang w:val="en-GB"/>
                    </w:rPr>
                  </w:pPr>
                  <w:proofErr w:type="spellStart"/>
                  <w:r w:rsidRPr="000F3CF4">
                    <w:rPr>
                      <w:lang w:val="en-GB"/>
                    </w:rPr>
                    <w:t>Ashbery</w:t>
                  </w:r>
                  <w:proofErr w:type="spellEnd"/>
                  <w:r w:rsidRPr="000F3CF4">
                    <w:rPr>
                      <w:lang w:val="en-GB"/>
                    </w:rPr>
                    <w:t xml:space="preserve">, </w:t>
                  </w:r>
                  <w:r w:rsidR="00920922" w:rsidRPr="000F3CF4">
                    <w:rPr>
                      <w:lang w:val="en-GB"/>
                    </w:rPr>
                    <w:t>‘The Skaters’</w:t>
                  </w:r>
                  <w:r w:rsidRPr="000F3CF4">
                    <w:rPr>
                      <w:lang w:val="en-GB"/>
                    </w:rPr>
                    <w:t xml:space="preserve"> (extract); O’Hara</w:t>
                  </w:r>
                  <w:r w:rsidR="00237799">
                    <w:rPr>
                      <w:lang w:val="en-GB"/>
                    </w:rPr>
                    <w:t xml:space="preserve">, </w:t>
                  </w:r>
                  <w:r w:rsidRPr="000F3CF4">
                    <w:rPr>
                      <w:lang w:val="en-GB"/>
                    </w:rPr>
                    <w:t>‘Why I Am Not a Painter’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293B66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Understanding the </w:t>
                  </w:r>
                  <w:r w:rsidR="008803A5" w:rsidRPr="000F3CF4">
                    <w:rPr>
                      <w:lang w:val="en-GB"/>
                    </w:rPr>
                    <w:t>relation between poetry and art (painting)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52"/>
              </w:trPr>
              <w:tc>
                <w:tcPr>
                  <w:tcW w:w="1918" w:type="dxa"/>
                  <w:vAlign w:val="center"/>
                </w:tcPr>
                <w:p w:rsidR="00920922" w:rsidRPr="00BA1018" w:rsidRDefault="00920922" w:rsidP="00686943">
                  <w:pPr>
                    <w:jc w:val="center"/>
                    <w:rPr>
                      <w:lang w:val="de-DE"/>
                    </w:rPr>
                  </w:pPr>
                  <w:r w:rsidRPr="00BA1018">
                    <w:rPr>
                      <w:lang w:val="de-DE"/>
                    </w:rPr>
                    <w:t>Beat Generation I: Allen Ginsberg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Ginsberg, ‘Howl’</w:t>
                  </w:r>
                  <w:r w:rsidR="00237799">
                    <w:rPr>
                      <w:lang w:val="en-GB"/>
                    </w:rPr>
                    <w:t xml:space="preserve"> (extract) and ‘America’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293B66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Introducing </w:t>
                  </w:r>
                  <w:r w:rsidR="00237799">
                    <w:rPr>
                      <w:lang w:val="en-GB"/>
                    </w:rPr>
                    <w:t xml:space="preserve">Beat </w:t>
                  </w:r>
                  <w:r w:rsidRPr="000F3CF4">
                    <w:rPr>
                      <w:lang w:val="en-GB"/>
                    </w:rPr>
                    <w:t>culture and its relation to US politics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60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Beat Generation II: Gary Snyder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237799" w:rsidP="00686943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Snyder, ‘Riprap’, and selection from </w:t>
                  </w:r>
                  <w:r w:rsidRPr="00237799">
                    <w:rPr>
                      <w:i/>
                      <w:iCs/>
                      <w:lang w:val="en-GB"/>
                    </w:rPr>
                    <w:t>Myths and Texts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293B66" w:rsidP="00686943">
                  <w:pPr>
                    <w:jc w:val="center"/>
                    <w:rPr>
                      <w:lang w:val="en-GB"/>
                    </w:rPr>
                  </w:pPr>
                  <w:proofErr w:type="spellStart"/>
                  <w:r w:rsidRPr="000F3CF4">
                    <w:rPr>
                      <w:lang w:val="en-GB"/>
                    </w:rPr>
                    <w:t>Understandingecology</w:t>
                  </w:r>
                  <w:proofErr w:type="spellEnd"/>
                  <w:r w:rsidRPr="000F3CF4">
                    <w:rPr>
                      <w:lang w:val="en-GB"/>
                    </w:rPr>
                    <w:t xml:space="preserve"> in Snyder’s poetics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60"/>
              </w:trPr>
              <w:tc>
                <w:tcPr>
                  <w:tcW w:w="1918" w:type="dxa"/>
                  <w:vAlign w:val="center"/>
                </w:tcPr>
                <w:p w:rsidR="00920922" w:rsidRPr="000F3CF4" w:rsidRDefault="00237799" w:rsidP="00686943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Other poetries: </w:t>
                  </w:r>
                  <w:r w:rsidR="00920922" w:rsidRPr="000F3CF4">
                    <w:rPr>
                      <w:lang w:val="en-GB"/>
                    </w:rPr>
                    <w:t>Black Poetry</w:t>
                  </w:r>
                  <w:r>
                    <w:rPr>
                      <w:lang w:val="en-GB"/>
                    </w:rPr>
                    <w:t xml:space="preserve">, </w:t>
                  </w:r>
                  <w:r w:rsidR="0055316D">
                    <w:rPr>
                      <w:lang w:val="en-GB"/>
                    </w:rPr>
                    <w:t>Native/</w:t>
                  </w:r>
                  <w:r>
                    <w:rPr>
                      <w:lang w:val="en-GB"/>
                    </w:rPr>
                    <w:t>Ethnic Poetry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proofErr w:type="spellStart"/>
                  <w:r w:rsidRPr="000F3CF4">
                    <w:rPr>
                      <w:lang w:val="en-GB"/>
                    </w:rPr>
                    <w:t>Amiri</w:t>
                  </w:r>
                  <w:proofErr w:type="spellEnd"/>
                  <w:r w:rsidRPr="000F3CF4">
                    <w:rPr>
                      <w:lang w:val="en-GB"/>
                    </w:rPr>
                    <w:t xml:space="preserve"> Baraka, ‘</w:t>
                  </w:r>
                  <w:r w:rsidR="00EF5F53" w:rsidRPr="000F3CF4">
                    <w:rPr>
                      <w:lang w:val="en-GB"/>
                    </w:rPr>
                    <w:t>Somebody Blew Up America’</w:t>
                  </w:r>
                  <w:r w:rsidR="0055316D">
                    <w:rPr>
                      <w:lang w:val="en-GB"/>
                    </w:rPr>
                    <w:t>; Chicano poetry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Awareness of race issues in US poetry</w:t>
                  </w:r>
                  <w:r w:rsidR="00237799">
                    <w:rPr>
                      <w:lang w:val="en-GB"/>
                    </w:rPr>
                    <w:t xml:space="preserve">; </w:t>
                  </w:r>
                  <w:proofErr w:type="spellStart"/>
                  <w:r w:rsidR="00237799">
                    <w:rPr>
                      <w:lang w:val="en-GB"/>
                    </w:rPr>
                    <w:t>ethn</w:t>
                  </w:r>
                  <w:r w:rsidR="00D449C4">
                    <w:rPr>
                      <w:lang w:val="en-GB"/>
                    </w:rPr>
                    <w:t>opoetics</w:t>
                  </w:r>
                  <w:proofErr w:type="spellEnd"/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60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L=A=N=G=U=A=G=E Poetry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Extracts by Charles Bernstein, Lyn </w:t>
                  </w:r>
                  <w:proofErr w:type="spellStart"/>
                  <w:r w:rsidRPr="000F3CF4">
                    <w:rPr>
                      <w:lang w:val="en-GB"/>
                    </w:rPr>
                    <w:t>Hejinian</w:t>
                  </w:r>
                  <w:proofErr w:type="spellEnd"/>
                  <w:r w:rsidRPr="000F3CF4">
                    <w:rPr>
                      <w:lang w:val="en-GB"/>
                    </w:rPr>
                    <w:t>, Ron Silliman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Understanding different c</w:t>
                  </w:r>
                  <w:r w:rsidR="00920922" w:rsidRPr="000F3CF4">
                    <w:rPr>
                      <w:lang w:val="en-GB"/>
                    </w:rPr>
                    <w:t xml:space="preserve">ontemporary </w:t>
                  </w:r>
                  <w:r w:rsidRPr="000F3CF4">
                    <w:rPr>
                      <w:lang w:val="en-GB"/>
                    </w:rPr>
                    <w:t>a</w:t>
                  </w:r>
                  <w:r w:rsidR="00920922" w:rsidRPr="000F3CF4">
                    <w:rPr>
                      <w:lang w:val="en-GB"/>
                    </w:rPr>
                    <w:t>vant-garde</w:t>
                  </w:r>
                  <w:r w:rsidRPr="000F3CF4">
                    <w:rPr>
                      <w:lang w:val="en-GB"/>
                    </w:rPr>
                    <w:t xml:space="preserve"> styles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6B62FC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  <w:tr w:rsidR="00BA1018" w:rsidRPr="000F3CF4" w:rsidTr="00920922">
              <w:trPr>
                <w:trHeight w:val="560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lastRenderedPageBreak/>
                    <w:t>Conceptual Poetry &amp;</w:t>
                  </w:r>
                  <w:r w:rsidR="004E6087" w:rsidRPr="000F3CF4">
                    <w:rPr>
                      <w:lang w:val="en-GB"/>
                    </w:rPr>
                    <w:t>‘</w:t>
                  </w:r>
                  <w:proofErr w:type="spellStart"/>
                  <w:r w:rsidR="004E6087" w:rsidRPr="000F3CF4">
                    <w:rPr>
                      <w:lang w:val="en-GB"/>
                    </w:rPr>
                    <w:t>f</w:t>
                  </w:r>
                  <w:r w:rsidRPr="000F3CF4">
                    <w:rPr>
                      <w:lang w:val="en-GB"/>
                    </w:rPr>
                    <w:t>larf</w:t>
                  </w:r>
                  <w:proofErr w:type="spellEnd"/>
                  <w:r w:rsidR="004E6087" w:rsidRPr="000F3CF4">
                    <w:rPr>
                      <w:lang w:val="en-GB"/>
                    </w:rPr>
                    <w:t>’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Lecture &amp; Seminar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EF5F53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Kenneth Goldsmith, ‘Conceptual Poetics’; Gary Sullivan; ‘Mm-hmm’ &amp; and one of K. </w:t>
                  </w:r>
                  <w:proofErr w:type="spellStart"/>
                  <w:r w:rsidRPr="000F3CF4">
                    <w:rPr>
                      <w:lang w:val="en-GB"/>
                    </w:rPr>
                    <w:t>Silem</w:t>
                  </w:r>
                  <w:proofErr w:type="spellEnd"/>
                  <w:r w:rsidRPr="000F3CF4">
                    <w:rPr>
                      <w:lang w:val="en-GB"/>
                    </w:rPr>
                    <w:t xml:space="preserve"> Mohammad</w:t>
                  </w:r>
                  <w:r w:rsidR="0040214A" w:rsidRPr="000F3CF4">
                    <w:rPr>
                      <w:lang w:val="en-GB"/>
                    </w:rPr>
                    <w:t>’s ‘</w:t>
                  </w:r>
                  <w:proofErr w:type="spellStart"/>
                  <w:r w:rsidR="0040214A" w:rsidRPr="000F3CF4">
                    <w:rPr>
                      <w:lang w:val="en-GB"/>
                    </w:rPr>
                    <w:t>Sonnagrams</w:t>
                  </w:r>
                  <w:proofErr w:type="spellEnd"/>
                  <w:r w:rsidR="0040214A" w:rsidRPr="000F3CF4">
                    <w:rPr>
                      <w:lang w:val="en-GB"/>
                    </w:rPr>
                    <w:t>’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293B66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 xml:space="preserve">Understanding the </w:t>
                  </w:r>
                  <w:r w:rsidR="0091476A" w:rsidRPr="000F3CF4">
                    <w:rPr>
                      <w:lang w:val="en-GB"/>
                    </w:rPr>
                    <w:t xml:space="preserve">current state of </w:t>
                  </w:r>
                  <w:r w:rsidRPr="000F3CF4">
                    <w:rPr>
                      <w:lang w:val="en-GB"/>
                    </w:rPr>
                    <w:t>‘</w:t>
                  </w:r>
                  <w:r w:rsidR="0091476A" w:rsidRPr="000F3CF4">
                    <w:rPr>
                      <w:lang w:val="en-GB"/>
                    </w:rPr>
                    <w:t>post-</w:t>
                  </w:r>
                  <w:r w:rsidRPr="000F3CF4">
                    <w:rPr>
                      <w:lang w:val="en-GB"/>
                    </w:rPr>
                    <w:t>poetry’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91476A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</w:t>
                  </w:r>
                  <w:r w:rsidR="006B62FC" w:rsidRPr="000F3CF4">
                    <w:rPr>
                      <w:lang w:val="en-GB"/>
                    </w:rPr>
                    <w:t>iscussion</w:t>
                  </w:r>
                </w:p>
              </w:tc>
            </w:tr>
            <w:tr w:rsidR="00BA1018" w:rsidRPr="000F3CF4" w:rsidTr="00920922">
              <w:trPr>
                <w:trHeight w:val="568"/>
              </w:trPr>
              <w:tc>
                <w:tcPr>
                  <w:tcW w:w="1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Review</w:t>
                  </w:r>
                  <w:r w:rsidR="00446DC6" w:rsidRPr="000F3CF4">
                    <w:rPr>
                      <w:lang w:val="en-GB"/>
                    </w:rPr>
                    <w:t>,</w:t>
                  </w:r>
                  <w:r w:rsidRPr="000F3CF4">
                    <w:rPr>
                      <w:lang w:val="en-GB"/>
                    </w:rPr>
                    <w:t xml:space="preserve"> Summary</w:t>
                  </w:r>
                  <w:r w:rsidR="00446DC6" w:rsidRPr="000F3CF4">
                    <w:rPr>
                      <w:lang w:val="en-GB"/>
                    </w:rPr>
                    <w:t>&amp; Discussion of Essay Topics</w:t>
                  </w:r>
                </w:p>
              </w:tc>
              <w:tc>
                <w:tcPr>
                  <w:tcW w:w="426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Review</w:t>
                  </w:r>
                </w:p>
              </w:tc>
              <w:tc>
                <w:tcPr>
                  <w:tcW w:w="1708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Review</w:t>
                  </w:r>
                </w:p>
              </w:tc>
              <w:tc>
                <w:tcPr>
                  <w:tcW w:w="1642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Review</w:t>
                  </w:r>
                </w:p>
              </w:tc>
              <w:tc>
                <w:tcPr>
                  <w:tcW w:w="939" w:type="dxa"/>
                  <w:vAlign w:val="center"/>
                </w:tcPr>
                <w:p w:rsidR="00920922" w:rsidRPr="000F3CF4" w:rsidRDefault="00920922" w:rsidP="00686943">
                  <w:pPr>
                    <w:jc w:val="center"/>
                    <w:rPr>
                      <w:lang w:val="en-GB"/>
                    </w:rPr>
                  </w:pPr>
                  <w:r w:rsidRPr="000F3CF4">
                    <w:rPr>
                      <w:lang w:val="en-GB"/>
                    </w:rPr>
                    <w:t>Discussion</w:t>
                  </w:r>
                </w:p>
              </w:tc>
            </w:tr>
          </w:tbl>
          <w:p w:rsidR="001C7AD8" w:rsidRPr="000F3CF4" w:rsidRDefault="001C7AD8" w:rsidP="007C626D">
            <w:pPr>
              <w:rPr>
                <w:lang w:val="en-GB"/>
              </w:rPr>
            </w:pPr>
          </w:p>
        </w:tc>
      </w:tr>
      <w:tr w:rsidR="006B62FC" w:rsidRPr="000F3CF4" w:rsidTr="00920922">
        <w:trPr>
          <w:trHeight w:val="882"/>
        </w:trPr>
        <w:tc>
          <w:tcPr>
            <w:tcW w:w="1667" w:type="dxa"/>
            <w:vAlign w:val="center"/>
          </w:tcPr>
          <w:p w:rsidR="000A548F" w:rsidRPr="000F3CF4" w:rsidRDefault="00ED30B5" w:rsidP="00135619">
            <w:pPr>
              <w:jc w:val="center"/>
              <w:rPr>
                <w:lang w:val="en-GB"/>
              </w:rPr>
            </w:pPr>
            <w:r w:rsidRPr="000F3CF4">
              <w:rPr>
                <w:color w:val="C00000"/>
                <w:lang w:val="en-GB"/>
              </w:rPr>
              <w:lastRenderedPageBreak/>
              <w:t>*</w:t>
            </w:r>
            <w:r w:rsidR="000A548F" w:rsidRPr="000F3CF4">
              <w:rPr>
                <w:lang w:val="en-GB"/>
              </w:rPr>
              <w:t>考核方式</w:t>
            </w:r>
            <w:r w:rsidR="000A548F" w:rsidRPr="000F3CF4">
              <w:rPr>
                <w:lang w:val="en-GB"/>
              </w:rPr>
              <w:t>(Grading)</w:t>
            </w:r>
          </w:p>
        </w:tc>
        <w:tc>
          <w:tcPr>
            <w:tcW w:w="7718" w:type="dxa"/>
            <w:gridSpan w:val="6"/>
            <w:vAlign w:val="center"/>
          </w:tcPr>
          <w:p w:rsidR="000A548F" w:rsidRPr="000F3CF4" w:rsidRDefault="00686943" w:rsidP="00662C1C">
            <w:pPr>
              <w:jc w:val="center"/>
              <w:rPr>
                <w:lang w:val="en-GB"/>
              </w:rPr>
            </w:pPr>
            <w:r w:rsidRPr="000F3CF4">
              <w:rPr>
                <w:color w:val="00B050"/>
                <w:lang w:val="en-GB"/>
              </w:rPr>
              <w:t>（成</w:t>
            </w:r>
            <w:bookmarkStart w:id="1" w:name="OLE_LINK5"/>
            <w:bookmarkStart w:id="2" w:name="OLE_LINK6"/>
            <w:r w:rsidRPr="000F3CF4">
              <w:rPr>
                <w:color w:val="00B050"/>
                <w:lang w:val="en-GB"/>
              </w:rPr>
              <w:t>绩构成）</w:t>
            </w:r>
            <w:bookmarkEnd w:id="1"/>
            <w:bookmarkEnd w:id="2"/>
            <w:r w:rsidR="00662C1C" w:rsidRPr="000F3CF4">
              <w:rPr>
                <w:lang w:val="en-GB"/>
              </w:rPr>
              <w:t>One final essay (100%)</w:t>
            </w:r>
          </w:p>
        </w:tc>
      </w:tr>
      <w:tr w:rsidR="00B96391" w:rsidRPr="000F3CF4" w:rsidTr="00920922">
        <w:trPr>
          <w:trHeight w:val="826"/>
        </w:trPr>
        <w:tc>
          <w:tcPr>
            <w:tcW w:w="1667" w:type="dxa"/>
            <w:vAlign w:val="center"/>
          </w:tcPr>
          <w:p w:rsidR="000A548F" w:rsidRPr="000F3CF4" w:rsidRDefault="000A548F" w:rsidP="00135619">
            <w:pPr>
              <w:jc w:val="center"/>
              <w:rPr>
                <w:lang w:val="en-GB"/>
              </w:rPr>
            </w:pPr>
            <w:r w:rsidRPr="000F3CF4">
              <w:rPr>
                <w:color w:val="C00000"/>
                <w:lang w:val="en-GB"/>
              </w:rPr>
              <w:t>*</w:t>
            </w:r>
            <w:r w:rsidRPr="000F3CF4">
              <w:rPr>
                <w:lang w:val="en-GB"/>
              </w:rPr>
              <w:t>教材或参考资料</w:t>
            </w:r>
            <w:r w:rsidRPr="000F3CF4">
              <w:rPr>
                <w:lang w:val="en-GB"/>
              </w:rPr>
              <w:t>(Textbooks &amp; Other Materials)</w:t>
            </w:r>
          </w:p>
        </w:tc>
        <w:tc>
          <w:tcPr>
            <w:tcW w:w="7718" w:type="dxa"/>
            <w:gridSpan w:val="6"/>
            <w:vAlign w:val="center"/>
          </w:tcPr>
          <w:p w:rsidR="000A548F" w:rsidRPr="000F3CF4" w:rsidRDefault="00F46C0A" w:rsidP="00F46C0A">
            <w:pPr>
              <w:jc w:val="left"/>
              <w:rPr>
                <w:color w:val="00B050"/>
                <w:lang w:val="en-GB"/>
              </w:rPr>
            </w:pPr>
            <w:r w:rsidRPr="000F3CF4">
              <w:rPr>
                <w:color w:val="00B050"/>
                <w:lang w:val="en-GB"/>
              </w:rPr>
              <w:t>（必含信息：教材名称，作者，出版社，出版年份，版次，书号）</w:t>
            </w:r>
          </w:p>
          <w:p w:rsidR="00C33BB4" w:rsidRPr="000F3CF4" w:rsidRDefault="00C33BB4" w:rsidP="00F46C0A">
            <w:pPr>
              <w:jc w:val="left"/>
              <w:rPr>
                <w:rFonts w:cstheme="minorHAnsi"/>
                <w:szCs w:val="21"/>
                <w:lang w:val="en-GB"/>
              </w:rPr>
            </w:pPr>
            <w:r w:rsidRPr="000F3CF4">
              <w:rPr>
                <w:rFonts w:cstheme="minorHAnsi"/>
                <w:szCs w:val="21"/>
                <w:lang w:val="en-GB"/>
              </w:rPr>
              <w:t>The week-by-week reading will be provided at least one week in advance in the form of PDFs</w:t>
            </w:r>
            <w:r w:rsidR="00A04FC2" w:rsidRPr="000F3CF4">
              <w:rPr>
                <w:rFonts w:cstheme="minorHAnsi"/>
                <w:szCs w:val="21"/>
                <w:lang w:val="en-GB"/>
              </w:rPr>
              <w:t xml:space="preserve"> or, time permitting, in the form of a PDF Reader before the start of the semester when the course will be taught</w:t>
            </w:r>
          </w:p>
          <w:p w:rsidR="00C33BB4" w:rsidRDefault="00C33BB4" w:rsidP="00F46C0A">
            <w:pPr>
              <w:jc w:val="left"/>
              <w:rPr>
                <w:lang w:val="en-GB"/>
              </w:rPr>
            </w:pPr>
            <w:r w:rsidRPr="000F3CF4">
              <w:rPr>
                <w:lang w:val="en-GB"/>
              </w:rPr>
              <w:t>A Selected Bibliography will be provided alongside the course material</w:t>
            </w:r>
          </w:p>
          <w:p w:rsidR="00E96E7B" w:rsidRPr="000F3CF4" w:rsidRDefault="00E96E7B" w:rsidP="00F46C0A">
            <w:pPr>
              <w:jc w:val="left"/>
              <w:rPr>
                <w:color w:val="00B050"/>
                <w:lang w:val="en-GB"/>
              </w:rPr>
            </w:pPr>
          </w:p>
        </w:tc>
      </w:tr>
      <w:tr w:rsidR="00B96391" w:rsidRPr="000F3CF4" w:rsidTr="00920922">
        <w:trPr>
          <w:trHeight w:val="778"/>
        </w:trPr>
        <w:tc>
          <w:tcPr>
            <w:tcW w:w="1667" w:type="dxa"/>
            <w:vAlign w:val="center"/>
          </w:tcPr>
          <w:p w:rsidR="000A548F" w:rsidRPr="000F3CF4" w:rsidRDefault="000A548F" w:rsidP="00135619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其它（</w:t>
            </w:r>
            <w:r w:rsidRPr="000F3CF4">
              <w:rPr>
                <w:lang w:val="en-GB"/>
              </w:rPr>
              <w:t>More</w:t>
            </w:r>
            <w:r w:rsidRPr="000F3CF4">
              <w:rPr>
                <w:lang w:val="en-GB"/>
              </w:rPr>
              <w:t>）</w:t>
            </w:r>
          </w:p>
        </w:tc>
        <w:tc>
          <w:tcPr>
            <w:tcW w:w="7718" w:type="dxa"/>
            <w:gridSpan w:val="6"/>
            <w:vAlign w:val="center"/>
          </w:tcPr>
          <w:p w:rsidR="000A548F" w:rsidRPr="000F3CF4" w:rsidRDefault="000A548F" w:rsidP="007C626D">
            <w:pPr>
              <w:jc w:val="center"/>
              <w:rPr>
                <w:color w:val="00B050"/>
                <w:lang w:val="en-GB"/>
              </w:rPr>
            </w:pPr>
          </w:p>
        </w:tc>
      </w:tr>
      <w:tr w:rsidR="00B96391" w:rsidRPr="000F3CF4" w:rsidTr="00920922">
        <w:trPr>
          <w:trHeight w:val="778"/>
        </w:trPr>
        <w:tc>
          <w:tcPr>
            <w:tcW w:w="1667" w:type="dxa"/>
            <w:vAlign w:val="center"/>
          </w:tcPr>
          <w:p w:rsidR="000A548F" w:rsidRPr="000F3CF4" w:rsidRDefault="000A548F" w:rsidP="00135619">
            <w:pPr>
              <w:jc w:val="center"/>
              <w:rPr>
                <w:lang w:val="en-GB"/>
              </w:rPr>
            </w:pPr>
            <w:r w:rsidRPr="000F3CF4">
              <w:rPr>
                <w:lang w:val="en-GB"/>
              </w:rPr>
              <w:t>备注（</w:t>
            </w:r>
            <w:r w:rsidRPr="000F3CF4">
              <w:rPr>
                <w:lang w:val="en-GB"/>
              </w:rPr>
              <w:t>Notes</w:t>
            </w:r>
            <w:r w:rsidRPr="000F3CF4">
              <w:rPr>
                <w:lang w:val="en-GB"/>
              </w:rPr>
              <w:t>）</w:t>
            </w:r>
          </w:p>
        </w:tc>
        <w:tc>
          <w:tcPr>
            <w:tcW w:w="7718" w:type="dxa"/>
            <w:gridSpan w:val="6"/>
            <w:vAlign w:val="center"/>
          </w:tcPr>
          <w:p w:rsidR="000A548F" w:rsidRPr="000F3CF4" w:rsidRDefault="000A548F" w:rsidP="007C626D">
            <w:pPr>
              <w:jc w:val="center"/>
              <w:rPr>
                <w:color w:val="00B050"/>
                <w:lang w:val="en-GB"/>
              </w:rPr>
            </w:pPr>
          </w:p>
        </w:tc>
      </w:tr>
    </w:tbl>
    <w:p w:rsidR="00565461" w:rsidRPr="000F3CF4" w:rsidRDefault="009A0D3D" w:rsidP="00722B4B">
      <w:pPr>
        <w:spacing w:beforeLines="100" w:before="312"/>
        <w:jc w:val="left"/>
        <w:rPr>
          <w:lang w:val="en-GB"/>
        </w:rPr>
      </w:pPr>
      <w:r w:rsidRPr="000F3CF4">
        <w:rPr>
          <w:lang w:val="en-GB"/>
        </w:rPr>
        <w:t>备注说明</w:t>
      </w:r>
      <w:r w:rsidR="00565461" w:rsidRPr="000F3CF4">
        <w:rPr>
          <w:lang w:val="en-GB"/>
        </w:rPr>
        <w:t>：</w:t>
      </w:r>
    </w:p>
    <w:p w:rsidR="00857453" w:rsidRPr="000F3CF4" w:rsidRDefault="00C040DE" w:rsidP="009A0D3D">
      <w:pPr>
        <w:spacing w:line="400" w:lineRule="exact"/>
        <w:ind w:firstLineChars="200" w:firstLine="420"/>
        <w:rPr>
          <w:lang w:val="en-GB"/>
        </w:rPr>
      </w:pPr>
      <w:r w:rsidRPr="000F3CF4">
        <w:rPr>
          <w:lang w:val="en-GB"/>
        </w:rPr>
        <w:t>1</w:t>
      </w:r>
      <w:r w:rsidR="00565461" w:rsidRPr="000F3CF4">
        <w:rPr>
          <w:lang w:val="en-GB"/>
        </w:rPr>
        <w:t>．</w:t>
      </w:r>
      <w:r w:rsidR="00857453" w:rsidRPr="000F3CF4">
        <w:rPr>
          <w:lang w:val="en-GB"/>
        </w:rPr>
        <w:t>带</w:t>
      </w:r>
      <w:r w:rsidR="00857453" w:rsidRPr="000F3CF4">
        <w:rPr>
          <w:lang w:val="en-GB"/>
        </w:rPr>
        <w:t>*</w:t>
      </w:r>
      <w:r w:rsidR="00857453" w:rsidRPr="000F3CF4">
        <w:rPr>
          <w:lang w:val="en-GB"/>
        </w:rPr>
        <w:t>内容为必填项。</w:t>
      </w:r>
    </w:p>
    <w:p w:rsidR="001D0BF5" w:rsidRPr="000F3CF4" w:rsidRDefault="00C040DE" w:rsidP="009A0D3D">
      <w:pPr>
        <w:spacing w:line="400" w:lineRule="exact"/>
        <w:ind w:firstLineChars="200" w:firstLine="420"/>
        <w:rPr>
          <w:lang w:val="en-GB"/>
        </w:rPr>
      </w:pPr>
      <w:r w:rsidRPr="000F3CF4">
        <w:rPr>
          <w:lang w:val="en-GB"/>
        </w:rPr>
        <w:t>2</w:t>
      </w:r>
      <w:r w:rsidR="00857453" w:rsidRPr="000F3CF4">
        <w:rPr>
          <w:lang w:val="en-GB"/>
        </w:rPr>
        <w:t>．</w:t>
      </w:r>
      <w:r w:rsidR="00565461" w:rsidRPr="000F3CF4">
        <w:rPr>
          <w:lang w:val="en-GB"/>
        </w:rPr>
        <w:t>课程简介字数为</w:t>
      </w:r>
      <w:r w:rsidR="00565461" w:rsidRPr="000F3CF4">
        <w:rPr>
          <w:lang w:val="en-GB"/>
        </w:rPr>
        <w:t>300-500</w:t>
      </w:r>
      <w:r w:rsidR="00565461" w:rsidRPr="000F3CF4">
        <w:rPr>
          <w:lang w:val="en-GB"/>
        </w:rPr>
        <w:t>字；课程大纲以表述清楚教学安排为宜，字数不限。</w:t>
      </w:r>
    </w:p>
    <w:sectPr w:rsidR="001D0BF5" w:rsidRPr="000F3CF4" w:rsidSect="00837B9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35" w:rsidRDefault="00F54F35" w:rsidP="00577ECF">
      <w:r>
        <w:separator/>
      </w:r>
    </w:p>
  </w:endnote>
  <w:endnote w:type="continuationSeparator" w:id="0">
    <w:p w:rsidR="00F54F35" w:rsidRDefault="00F54F35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35" w:rsidRDefault="00F54F35" w:rsidP="00577ECF">
      <w:r>
        <w:separator/>
      </w:r>
    </w:p>
  </w:footnote>
  <w:footnote w:type="continuationSeparator" w:id="0">
    <w:p w:rsidR="00F54F35" w:rsidRDefault="00F54F35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1D"/>
    <w:rsid w:val="00016D09"/>
    <w:rsid w:val="00046DFD"/>
    <w:rsid w:val="0006061D"/>
    <w:rsid w:val="00065C8F"/>
    <w:rsid w:val="0008227B"/>
    <w:rsid w:val="000A3107"/>
    <w:rsid w:val="000A548F"/>
    <w:rsid w:val="000B3E56"/>
    <w:rsid w:val="000B4F6B"/>
    <w:rsid w:val="000B5B61"/>
    <w:rsid w:val="000C4BA4"/>
    <w:rsid w:val="000F3CF4"/>
    <w:rsid w:val="00106A80"/>
    <w:rsid w:val="00113507"/>
    <w:rsid w:val="00124F58"/>
    <w:rsid w:val="00133ABB"/>
    <w:rsid w:val="00135619"/>
    <w:rsid w:val="00144BBC"/>
    <w:rsid w:val="001473BE"/>
    <w:rsid w:val="00152B75"/>
    <w:rsid w:val="00153410"/>
    <w:rsid w:val="001552DE"/>
    <w:rsid w:val="00160181"/>
    <w:rsid w:val="00181BE7"/>
    <w:rsid w:val="001A4FE4"/>
    <w:rsid w:val="001A637A"/>
    <w:rsid w:val="001C7AD8"/>
    <w:rsid w:val="001D0BF5"/>
    <w:rsid w:val="001E73FD"/>
    <w:rsid w:val="00207DEF"/>
    <w:rsid w:val="00227A34"/>
    <w:rsid w:val="00237799"/>
    <w:rsid w:val="002420F5"/>
    <w:rsid w:val="002428BC"/>
    <w:rsid w:val="0026026C"/>
    <w:rsid w:val="0026569D"/>
    <w:rsid w:val="0027360E"/>
    <w:rsid w:val="0028182B"/>
    <w:rsid w:val="0028463A"/>
    <w:rsid w:val="00293B66"/>
    <w:rsid w:val="002A157D"/>
    <w:rsid w:val="002A6549"/>
    <w:rsid w:val="002A7980"/>
    <w:rsid w:val="002B6537"/>
    <w:rsid w:val="002C20F5"/>
    <w:rsid w:val="002D4CDC"/>
    <w:rsid w:val="002F6E5D"/>
    <w:rsid w:val="00302905"/>
    <w:rsid w:val="003036D4"/>
    <w:rsid w:val="003237D3"/>
    <w:rsid w:val="00341CDD"/>
    <w:rsid w:val="00366702"/>
    <w:rsid w:val="003715C0"/>
    <w:rsid w:val="00377008"/>
    <w:rsid w:val="003948E3"/>
    <w:rsid w:val="00395246"/>
    <w:rsid w:val="0039570D"/>
    <w:rsid w:val="003C4422"/>
    <w:rsid w:val="003D10F5"/>
    <w:rsid w:val="003D2213"/>
    <w:rsid w:val="003E65CC"/>
    <w:rsid w:val="0040214A"/>
    <w:rsid w:val="004417FD"/>
    <w:rsid w:val="00446816"/>
    <w:rsid w:val="00446DC6"/>
    <w:rsid w:val="00461685"/>
    <w:rsid w:val="00474457"/>
    <w:rsid w:val="00487AD7"/>
    <w:rsid w:val="004921CE"/>
    <w:rsid w:val="004D4153"/>
    <w:rsid w:val="004D4785"/>
    <w:rsid w:val="004D533B"/>
    <w:rsid w:val="004D62C4"/>
    <w:rsid w:val="004E283B"/>
    <w:rsid w:val="004E6087"/>
    <w:rsid w:val="005031D5"/>
    <w:rsid w:val="0050359D"/>
    <w:rsid w:val="00511D50"/>
    <w:rsid w:val="00520B0A"/>
    <w:rsid w:val="0053188E"/>
    <w:rsid w:val="0055316D"/>
    <w:rsid w:val="00557AD3"/>
    <w:rsid w:val="00565461"/>
    <w:rsid w:val="00573AF6"/>
    <w:rsid w:val="00577467"/>
    <w:rsid w:val="00577ECF"/>
    <w:rsid w:val="005B52BE"/>
    <w:rsid w:val="005F473B"/>
    <w:rsid w:val="005F49AB"/>
    <w:rsid w:val="00611F98"/>
    <w:rsid w:val="0061590F"/>
    <w:rsid w:val="00647F8A"/>
    <w:rsid w:val="00656964"/>
    <w:rsid w:val="00662C1C"/>
    <w:rsid w:val="00663B60"/>
    <w:rsid w:val="00686943"/>
    <w:rsid w:val="006A13AE"/>
    <w:rsid w:val="006B62FC"/>
    <w:rsid w:val="006C11A4"/>
    <w:rsid w:val="006D3645"/>
    <w:rsid w:val="006F1849"/>
    <w:rsid w:val="006F49C1"/>
    <w:rsid w:val="00705456"/>
    <w:rsid w:val="00707583"/>
    <w:rsid w:val="00722B4B"/>
    <w:rsid w:val="007252D6"/>
    <w:rsid w:val="0074127F"/>
    <w:rsid w:val="007747E9"/>
    <w:rsid w:val="00784A11"/>
    <w:rsid w:val="00795F2D"/>
    <w:rsid w:val="007964AA"/>
    <w:rsid w:val="007A19E1"/>
    <w:rsid w:val="007B376D"/>
    <w:rsid w:val="007D4099"/>
    <w:rsid w:val="007E4B77"/>
    <w:rsid w:val="008158EA"/>
    <w:rsid w:val="00823ACC"/>
    <w:rsid w:val="0082596B"/>
    <w:rsid w:val="00825C1B"/>
    <w:rsid w:val="00837B99"/>
    <w:rsid w:val="00857453"/>
    <w:rsid w:val="008803A5"/>
    <w:rsid w:val="00890F38"/>
    <w:rsid w:val="008954B7"/>
    <w:rsid w:val="008A7203"/>
    <w:rsid w:val="008C6E46"/>
    <w:rsid w:val="008F7DAE"/>
    <w:rsid w:val="00901F86"/>
    <w:rsid w:val="009031CE"/>
    <w:rsid w:val="00904EBA"/>
    <w:rsid w:val="0090604F"/>
    <w:rsid w:val="00907933"/>
    <w:rsid w:val="0091476A"/>
    <w:rsid w:val="009202E6"/>
    <w:rsid w:val="00920922"/>
    <w:rsid w:val="0092232B"/>
    <w:rsid w:val="00931F97"/>
    <w:rsid w:val="009325A7"/>
    <w:rsid w:val="0094583E"/>
    <w:rsid w:val="0095001B"/>
    <w:rsid w:val="009521A6"/>
    <w:rsid w:val="00965009"/>
    <w:rsid w:val="009744FC"/>
    <w:rsid w:val="00983A28"/>
    <w:rsid w:val="009A0D3D"/>
    <w:rsid w:val="009A13D5"/>
    <w:rsid w:val="009A1690"/>
    <w:rsid w:val="009A18C5"/>
    <w:rsid w:val="009A2348"/>
    <w:rsid w:val="009C2014"/>
    <w:rsid w:val="009D3ACC"/>
    <w:rsid w:val="009E697C"/>
    <w:rsid w:val="009E73FA"/>
    <w:rsid w:val="00A04FC2"/>
    <w:rsid w:val="00A16565"/>
    <w:rsid w:val="00A3078F"/>
    <w:rsid w:val="00A37564"/>
    <w:rsid w:val="00A515EB"/>
    <w:rsid w:val="00A54CA9"/>
    <w:rsid w:val="00A61B1F"/>
    <w:rsid w:val="00A76BEC"/>
    <w:rsid w:val="00A960D0"/>
    <w:rsid w:val="00AC1B9C"/>
    <w:rsid w:val="00AC5156"/>
    <w:rsid w:val="00AD0114"/>
    <w:rsid w:val="00AD3765"/>
    <w:rsid w:val="00AD7DBD"/>
    <w:rsid w:val="00AD7E02"/>
    <w:rsid w:val="00AE6C69"/>
    <w:rsid w:val="00B05FFC"/>
    <w:rsid w:val="00B10595"/>
    <w:rsid w:val="00B172BB"/>
    <w:rsid w:val="00B20254"/>
    <w:rsid w:val="00B328AD"/>
    <w:rsid w:val="00B41900"/>
    <w:rsid w:val="00B74383"/>
    <w:rsid w:val="00B96391"/>
    <w:rsid w:val="00B970D8"/>
    <w:rsid w:val="00BA1018"/>
    <w:rsid w:val="00BB0A14"/>
    <w:rsid w:val="00BE022B"/>
    <w:rsid w:val="00C040DE"/>
    <w:rsid w:val="00C33BB4"/>
    <w:rsid w:val="00C46B87"/>
    <w:rsid w:val="00C73038"/>
    <w:rsid w:val="00C85828"/>
    <w:rsid w:val="00CB685A"/>
    <w:rsid w:val="00CF32A8"/>
    <w:rsid w:val="00CF7312"/>
    <w:rsid w:val="00D130CC"/>
    <w:rsid w:val="00D1758F"/>
    <w:rsid w:val="00D23BC7"/>
    <w:rsid w:val="00D41A07"/>
    <w:rsid w:val="00D43323"/>
    <w:rsid w:val="00D449C4"/>
    <w:rsid w:val="00D47A4D"/>
    <w:rsid w:val="00D644B5"/>
    <w:rsid w:val="00D73A3C"/>
    <w:rsid w:val="00D813C0"/>
    <w:rsid w:val="00D85250"/>
    <w:rsid w:val="00D858FF"/>
    <w:rsid w:val="00D93ADF"/>
    <w:rsid w:val="00DB5794"/>
    <w:rsid w:val="00DB5CD9"/>
    <w:rsid w:val="00DC7BDC"/>
    <w:rsid w:val="00DF671F"/>
    <w:rsid w:val="00E025AD"/>
    <w:rsid w:val="00E06426"/>
    <w:rsid w:val="00E15BC2"/>
    <w:rsid w:val="00E30BA9"/>
    <w:rsid w:val="00E43921"/>
    <w:rsid w:val="00E54B0F"/>
    <w:rsid w:val="00E5505D"/>
    <w:rsid w:val="00E84B8E"/>
    <w:rsid w:val="00E85F6E"/>
    <w:rsid w:val="00E90402"/>
    <w:rsid w:val="00E953DB"/>
    <w:rsid w:val="00E96E7B"/>
    <w:rsid w:val="00EA1557"/>
    <w:rsid w:val="00EA21B9"/>
    <w:rsid w:val="00EA259D"/>
    <w:rsid w:val="00EA6F3C"/>
    <w:rsid w:val="00EB20C0"/>
    <w:rsid w:val="00EC1070"/>
    <w:rsid w:val="00ED2940"/>
    <w:rsid w:val="00ED30B5"/>
    <w:rsid w:val="00EF5F53"/>
    <w:rsid w:val="00F21DBF"/>
    <w:rsid w:val="00F262EB"/>
    <w:rsid w:val="00F46C0A"/>
    <w:rsid w:val="00F54F35"/>
    <w:rsid w:val="00F67475"/>
    <w:rsid w:val="00F746B7"/>
    <w:rsid w:val="00FC009A"/>
    <w:rsid w:val="00FC1AA0"/>
    <w:rsid w:val="00FC687D"/>
    <w:rsid w:val="00FE20EB"/>
    <w:rsid w:val="00FE3349"/>
    <w:rsid w:val="00FE4D40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Dell</cp:lastModifiedBy>
  <cp:revision>4</cp:revision>
  <cp:lastPrinted>2014-04-28T01:34:00Z</cp:lastPrinted>
  <dcterms:created xsi:type="dcterms:W3CDTF">2020-11-12T07:13:00Z</dcterms:created>
  <dcterms:modified xsi:type="dcterms:W3CDTF">2021-05-19T07:04:00Z</dcterms:modified>
</cp:coreProperties>
</file>