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410" w:rsidRPr="00153410" w:rsidRDefault="00153410" w:rsidP="00BF3939">
      <w:pPr>
        <w:spacing w:afterLines="50" w:after="156"/>
        <w:jc w:val="left"/>
        <w:rPr>
          <w:szCs w:val="21"/>
        </w:rPr>
      </w:pPr>
      <w:bookmarkStart w:id="0" w:name="_GoBack"/>
      <w:bookmarkEnd w:id="0"/>
      <w:r w:rsidRPr="00153410">
        <w:rPr>
          <w:rFonts w:hint="eastAsia"/>
          <w:szCs w:val="21"/>
        </w:rPr>
        <w:t>附件</w:t>
      </w:r>
      <w:r w:rsidRPr="00153410">
        <w:rPr>
          <w:rFonts w:hint="eastAsia"/>
          <w:szCs w:val="21"/>
        </w:rPr>
        <w:t>2</w:t>
      </w:r>
    </w:p>
    <w:p w:rsidR="001D0BF5" w:rsidRPr="001D0BF5" w:rsidRDefault="001D0BF5" w:rsidP="00BF3939">
      <w:pPr>
        <w:spacing w:afterLines="50" w:after="156"/>
        <w:jc w:val="center"/>
        <w:rPr>
          <w:b/>
          <w:sz w:val="32"/>
          <w:szCs w:val="32"/>
        </w:rPr>
      </w:pPr>
      <w:r w:rsidRPr="001D0BF5">
        <w:rPr>
          <w:b/>
          <w:sz w:val="32"/>
          <w:szCs w:val="32"/>
        </w:rPr>
        <w:t>课程教学大纲</w:t>
      </w:r>
    </w:p>
    <w:p w:rsidR="001D0BF5" w:rsidRPr="001D0BF5" w:rsidRDefault="001D0BF5" w:rsidP="00823ACC">
      <w:pPr>
        <w:ind w:firstLineChars="500" w:firstLine="1050"/>
      </w:pPr>
    </w:p>
    <w:tbl>
      <w:tblPr>
        <w:tblStyle w:val="a5"/>
        <w:tblW w:w="0" w:type="auto"/>
        <w:tblInd w:w="-601" w:type="dxa"/>
        <w:tblLayout w:type="fixed"/>
        <w:tblLook w:val="04A0" w:firstRow="1" w:lastRow="0" w:firstColumn="1" w:lastColumn="0" w:noHBand="0" w:noVBand="1"/>
      </w:tblPr>
      <w:tblGrid>
        <w:gridCol w:w="2406"/>
        <w:gridCol w:w="1265"/>
        <w:gridCol w:w="1515"/>
        <w:gridCol w:w="1477"/>
        <w:gridCol w:w="618"/>
        <w:gridCol w:w="941"/>
        <w:gridCol w:w="1702"/>
      </w:tblGrid>
      <w:tr w:rsidR="001D0BF5" w:rsidTr="00FA1657">
        <w:trPr>
          <w:trHeight w:val="614"/>
        </w:trPr>
        <w:tc>
          <w:tcPr>
            <w:tcW w:w="9924" w:type="dxa"/>
            <w:gridSpan w:val="7"/>
            <w:shd w:val="clear" w:color="auto" w:fill="D9D9D9" w:themeFill="background1" w:themeFillShade="D9"/>
            <w:vAlign w:val="center"/>
          </w:tcPr>
          <w:p w:rsidR="001D0BF5" w:rsidRPr="001D0BF5" w:rsidRDefault="001D0BF5" w:rsidP="007C626D">
            <w:pPr>
              <w:jc w:val="left"/>
            </w:pPr>
            <w:r>
              <w:rPr>
                <w:rFonts w:hint="eastAsia"/>
              </w:rPr>
              <w:t>课程基本信息（</w:t>
            </w:r>
            <w:r>
              <w:rPr>
                <w:rFonts w:hint="eastAsia"/>
              </w:rPr>
              <w:t>Course Information</w:t>
            </w:r>
            <w:r>
              <w:rPr>
                <w:rFonts w:hint="eastAsia"/>
              </w:rPr>
              <w:t>）</w:t>
            </w:r>
          </w:p>
        </w:tc>
      </w:tr>
      <w:tr w:rsidR="00FA1657" w:rsidTr="00FA1657">
        <w:trPr>
          <w:trHeight w:val="559"/>
        </w:trPr>
        <w:tc>
          <w:tcPr>
            <w:tcW w:w="2406" w:type="dxa"/>
            <w:vAlign w:val="center"/>
          </w:tcPr>
          <w:p w:rsidR="00823ACC" w:rsidRDefault="00823ACC" w:rsidP="00A724E5">
            <w:pPr>
              <w:jc w:val="center"/>
            </w:pPr>
            <w:r>
              <w:rPr>
                <w:rFonts w:hint="eastAsia"/>
              </w:rPr>
              <w:t>课程代码</w:t>
            </w:r>
          </w:p>
          <w:p w:rsidR="00823ACC" w:rsidRPr="001D0BF5" w:rsidRDefault="00823ACC" w:rsidP="00A724E5">
            <w:pPr>
              <w:jc w:val="center"/>
            </w:pPr>
            <w:r>
              <w:t>（</w:t>
            </w:r>
            <w:r>
              <w:rPr>
                <w:rFonts w:hint="eastAsia"/>
              </w:rPr>
              <w:t>Course Code</w:t>
            </w:r>
            <w:r>
              <w:rPr>
                <w:rFonts w:hint="eastAsia"/>
              </w:rPr>
              <w:t>）</w:t>
            </w:r>
          </w:p>
        </w:tc>
        <w:tc>
          <w:tcPr>
            <w:tcW w:w="1265" w:type="dxa"/>
            <w:vAlign w:val="center"/>
          </w:tcPr>
          <w:p w:rsidR="00823ACC" w:rsidRPr="00565461" w:rsidRDefault="00823ACC" w:rsidP="00A724E5">
            <w:pPr>
              <w:rPr>
                <w:w w:val="90"/>
              </w:rPr>
            </w:pPr>
          </w:p>
        </w:tc>
        <w:tc>
          <w:tcPr>
            <w:tcW w:w="1515" w:type="dxa"/>
            <w:vAlign w:val="center"/>
          </w:tcPr>
          <w:p w:rsidR="00823ACC" w:rsidRDefault="00D130CC" w:rsidP="00A724E5">
            <w:pPr>
              <w:jc w:val="center"/>
            </w:pPr>
            <w:r w:rsidRPr="00565461">
              <w:rPr>
                <w:rFonts w:hint="eastAsia"/>
                <w:color w:val="FF0000"/>
              </w:rPr>
              <w:t>*</w:t>
            </w:r>
            <w:r w:rsidR="00823ACC" w:rsidRPr="009A13D5">
              <w:t>学时</w:t>
            </w:r>
          </w:p>
          <w:p w:rsidR="00823ACC" w:rsidRPr="00565461" w:rsidRDefault="00823ACC" w:rsidP="00A724E5">
            <w:pPr>
              <w:jc w:val="center"/>
              <w:rPr>
                <w:w w:val="90"/>
              </w:rPr>
            </w:pPr>
            <w:r w:rsidRPr="00565461">
              <w:rPr>
                <w:w w:val="90"/>
              </w:rPr>
              <w:t>（</w:t>
            </w:r>
            <w:r w:rsidRPr="00565461">
              <w:rPr>
                <w:w w:val="90"/>
              </w:rPr>
              <w:t>Credit</w:t>
            </w:r>
            <w:r w:rsidRPr="00565461">
              <w:rPr>
                <w:rFonts w:hint="eastAsia"/>
                <w:w w:val="90"/>
              </w:rPr>
              <w:t xml:space="preserve"> Hours</w:t>
            </w:r>
            <w:r w:rsidRPr="00565461">
              <w:rPr>
                <w:w w:val="90"/>
              </w:rPr>
              <w:t>）</w:t>
            </w:r>
          </w:p>
        </w:tc>
        <w:tc>
          <w:tcPr>
            <w:tcW w:w="1477" w:type="dxa"/>
            <w:vAlign w:val="center"/>
          </w:tcPr>
          <w:p w:rsidR="00823ACC" w:rsidRPr="001D0BF5" w:rsidRDefault="00402A9E" w:rsidP="00A724E5">
            <w:pPr>
              <w:jc w:val="center"/>
            </w:pPr>
            <w:r>
              <w:rPr>
                <w:rFonts w:hint="eastAsia"/>
              </w:rPr>
              <w:t>2</w:t>
            </w:r>
          </w:p>
        </w:tc>
        <w:tc>
          <w:tcPr>
            <w:tcW w:w="1559" w:type="dxa"/>
            <w:gridSpan w:val="2"/>
            <w:vAlign w:val="center"/>
          </w:tcPr>
          <w:p w:rsidR="00823ACC" w:rsidRDefault="00D130CC" w:rsidP="00A724E5">
            <w:pPr>
              <w:jc w:val="center"/>
            </w:pPr>
            <w:r w:rsidRPr="00565461">
              <w:rPr>
                <w:rFonts w:hint="eastAsia"/>
                <w:color w:val="FF0000"/>
              </w:rPr>
              <w:t>*</w:t>
            </w:r>
            <w:r w:rsidR="00823ACC" w:rsidRPr="009A13D5">
              <w:t>学分</w:t>
            </w:r>
          </w:p>
          <w:p w:rsidR="00823ACC" w:rsidRPr="009A13D5" w:rsidRDefault="00823ACC" w:rsidP="00A724E5">
            <w:pPr>
              <w:jc w:val="center"/>
            </w:pPr>
            <w:r>
              <w:t>（</w:t>
            </w:r>
            <w:r>
              <w:t>Credits</w:t>
            </w:r>
            <w:r>
              <w:t>）</w:t>
            </w:r>
          </w:p>
        </w:tc>
        <w:tc>
          <w:tcPr>
            <w:tcW w:w="1702" w:type="dxa"/>
            <w:vAlign w:val="center"/>
          </w:tcPr>
          <w:p w:rsidR="00823ACC" w:rsidRPr="00565461" w:rsidRDefault="00402A9E" w:rsidP="00A724E5">
            <w:pPr>
              <w:rPr>
                <w:color w:val="00B050"/>
              </w:rPr>
            </w:pPr>
            <w:r>
              <w:rPr>
                <w:rFonts w:hint="eastAsia"/>
                <w:color w:val="00B050"/>
              </w:rPr>
              <w:t>2</w:t>
            </w:r>
          </w:p>
        </w:tc>
      </w:tr>
      <w:tr w:rsidR="001D0BF5" w:rsidTr="00FA1657">
        <w:trPr>
          <w:trHeight w:val="448"/>
        </w:trPr>
        <w:tc>
          <w:tcPr>
            <w:tcW w:w="2406" w:type="dxa"/>
            <w:vMerge w:val="restart"/>
            <w:vAlign w:val="center"/>
          </w:tcPr>
          <w:p w:rsidR="001D0BF5" w:rsidRDefault="00D130CC" w:rsidP="007C626D">
            <w:r w:rsidRPr="00565461">
              <w:rPr>
                <w:rFonts w:hint="eastAsia"/>
                <w:color w:val="FF0000"/>
              </w:rPr>
              <w:t>*</w:t>
            </w:r>
            <w:r w:rsidR="001D0BF5">
              <w:t>课程名称</w:t>
            </w:r>
          </w:p>
          <w:p w:rsidR="001D0BF5" w:rsidRPr="001D0BF5" w:rsidRDefault="001D0BF5" w:rsidP="007C626D">
            <w:r>
              <w:t>（</w:t>
            </w:r>
            <w:r>
              <w:rPr>
                <w:rFonts w:hint="eastAsia"/>
              </w:rPr>
              <w:t>Course Name</w:t>
            </w:r>
            <w:r>
              <w:rPr>
                <w:rFonts w:hint="eastAsia"/>
              </w:rPr>
              <w:t>）</w:t>
            </w:r>
          </w:p>
        </w:tc>
        <w:tc>
          <w:tcPr>
            <w:tcW w:w="7518" w:type="dxa"/>
            <w:gridSpan w:val="6"/>
          </w:tcPr>
          <w:p w:rsidR="001D0BF5" w:rsidRPr="00284D91" w:rsidRDefault="00686943" w:rsidP="00396166">
            <w:pPr>
              <w:jc w:val="center"/>
              <w:rPr>
                <w:color w:val="000000" w:themeColor="text1"/>
              </w:rPr>
            </w:pPr>
            <w:r w:rsidRPr="00284D91">
              <w:rPr>
                <w:rFonts w:hint="eastAsia"/>
                <w:color w:val="000000" w:themeColor="text1"/>
              </w:rPr>
              <w:t>（中文）</w:t>
            </w:r>
            <w:r w:rsidR="00D75FE8" w:rsidRPr="00284D91">
              <w:rPr>
                <w:rFonts w:hint="eastAsia"/>
                <w:color w:val="000000" w:themeColor="text1"/>
              </w:rPr>
              <w:t>日语与跨文化交流</w:t>
            </w:r>
          </w:p>
        </w:tc>
      </w:tr>
      <w:tr w:rsidR="001D0BF5" w:rsidTr="00FA1657">
        <w:trPr>
          <w:trHeight w:val="411"/>
        </w:trPr>
        <w:tc>
          <w:tcPr>
            <w:tcW w:w="2406" w:type="dxa"/>
            <w:vMerge/>
          </w:tcPr>
          <w:p w:rsidR="001D0BF5" w:rsidRPr="001D0BF5" w:rsidRDefault="001D0BF5" w:rsidP="007C626D">
            <w:pPr>
              <w:jc w:val="left"/>
            </w:pPr>
          </w:p>
        </w:tc>
        <w:tc>
          <w:tcPr>
            <w:tcW w:w="7518" w:type="dxa"/>
            <w:gridSpan w:val="6"/>
          </w:tcPr>
          <w:p w:rsidR="001D0BF5" w:rsidRPr="00284D91" w:rsidRDefault="00686943" w:rsidP="00396166">
            <w:pPr>
              <w:jc w:val="center"/>
              <w:rPr>
                <w:color w:val="000000" w:themeColor="text1"/>
              </w:rPr>
            </w:pPr>
            <w:r w:rsidRPr="00284D91">
              <w:rPr>
                <w:rFonts w:hint="eastAsia"/>
                <w:color w:val="000000" w:themeColor="text1"/>
              </w:rPr>
              <w:t>（英文）</w:t>
            </w:r>
            <w:r w:rsidR="00CE577D" w:rsidRPr="00284D91">
              <w:rPr>
                <w:rFonts w:ascii="MS Mincho" w:eastAsia="MS Mincho" w:hAnsi="MS Mincho" w:hint="eastAsia"/>
                <w:color w:val="000000" w:themeColor="text1"/>
                <w:lang w:eastAsia="ja-JP"/>
              </w:rPr>
              <w:t xml:space="preserve">Japanese </w:t>
            </w:r>
            <w:r w:rsidR="00CE577D" w:rsidRPr="00284D91">
              <w:rPr>
                <w:rFonts w:eastAsia="MS Mincho" w:hint="eastAsia"/>
                <w:color w:val="000000" w:themeColor="text1"/>
                <w:lang w:eastAsia="ja-JP"/>
              </w:rPr>
              <w:t xml:space="preserve">＆　</w:t>
            </w:r>
            <w:r w:rsidR="00CE577D" w:rsidRPr="00284D91">
              <w:rPr>
                <w:rFonts w:eastAsia="MS Mincho" w:hint="eastAsia"/>
                <w:color w:val="000000" w:themeColor="text1"/>
                <w:lang w:eastAsia="ja-JP"/>
              </w:rPr>
              <w:t>Intercultural</w:t>
            </w:r>
            <w:r w:rsidR="00CE577D" w:rsidRPr="00284D91">
              <w:rPr>
                <w:rFonts w:eastAsia="MS Mincho" w:hint="eastAsia"/>
                <w:color w:val="000000" w:themeColor="text1"/>
                <w:lang w:eastAsia="ja-JP"/>
              </w:rPr>
              <w:t xml:space="preserve">　</w:t>
            </w:r>
            <w:r w:rsidR="00CE577D" w:rsidRPr="00284D91">
              <w:rPr>
                <w:rFonts w:hint="eastAsia"/>
                <w:color w:val="000000" w:themeColor="text1"/>
              </w:rPr>
              <w:t>Communication</w:t>
            </w:r>
          </w:p>
        </w:tc>
      </w:tr>
      <w:tr w:rsidR="001D0BF5" w:rsidTr="00FA1657">
        <w:trPr>
          <w:trHeight w:val="700"/>
        </w:trPr>
        <w:tc>
          <w:tcPr>
            <w:tcW w:w="2406" w:type="dxa"/>
            <w:vAlign w:val="center"/>
          </w:tcPr>
          <w:p w:rsidR="001D0BF5" w:rsidRDefault="001D0BF5" w:rsidP="007C626D">
            <w:pPr>
              <w:jc w:val="center"/>
            </w:pPr>
            <w:r>
              <w:rPr>
                <w:rFonts w:hint="eastAsia"/>
              </w:rPr>
              <w:t>课程性质</w:t>
            </w:r>
          </w:p>
          <w:p w:rsidR="001D0BF5" w:rsidRDefault="001D0BF5" w:rsidP="007C626D">
            <w:pPr>
              <w:jc w:val="center"/>
            </w:pPr>
            <w:r>
              <w:rPr>
                <w:rFonts w:hint="eastAsia"/>
              </w:rPr>
              <w:t>(</w:t>
            </w:r>
            <w:r w:rsidRPr="00511D50">
              <w:rPr>
                <w:rFonts w:hint="eastAsia"/>
              </w:rPr>
              <w:t>Course Type</w:t>
            </w:r>
            <w:r>
              <w:rPr>
                <w:rFonts w:hint="eastAsia"/>
              </w:rPr>
              <w:t>)</w:t>
            </w:r>
          </w:p>
        </w:tc>
        <w:tc>
          <w:tcPr>
            <w:tcW w:w="7518" w:type="dxa"/>
            <w:gridSpan w:val="6"/>
            <w:vAlign w:val="center"/>
          </w:tcPr>
          <w:p w:rsidR="001D0BF5" w:rsidRPr="00284D91" w:rsidRDefault="00D75FE8" w:rsidP="00396166">
            <w:pPr>
              <w:jc w:val="center"/>
              <w:rPr>
                <w:color w:val="000000" w:themeColor="text1"/>
              </w:rPr>
            </w:pPr>
            <w:r w:rsidRPr="00284D91">
              <w:rPr>
                <w:rFonts w:hint="eastAsia"/>
                <w:color w:val="000000" w:themeColor="text1"/>
              </w:rPr>
              <w:t>公选课</w:t>
            </w:r>
          </w:p>
        </w:tc>
      </w:tr>
      <w:tr w:rsidR="00AE6C69" w:rsidTr="00FA1657">
        <w:tc>
          <w:tcPr>
            <w:tcW w:w="2406" w:type="dxa"/>
            <w:vAlign w:val="center"/>
          </w:tcPr>
          <w:p w:rsidR="00AE6C69" w:rsidRDefault="00AE6C69" w:rsidP="00D130CC">
            <w:pPr>
              <w:jc w:val="center"/>
            </w:pPr>
            <w:r>
              <w:rPr>
                <w:rFonts w:hint="eastAsia"/>
              </w:rPr>
              <w:t>授课对象</w:t>
            </w:r>
          </w:p>
          <w:p w:rsidR="00AE6C69" w:rsidRDefault="00AE6C69" w:rsidP="00D130CC">
            <w:pPr>
              <w:jc w:val="center"/>
            </w:pPr>
            <w:r>
              <w:rPr>
                <w:rFonts w:hint="eastAsia"/>
              </w:rPr>
              <w:t>（</w:t>
            </w:r>
            <w:r w:rsidR="008F7DAE">
              <w:rPr>
                <w:rFonts w:hint="eastAsia"/>
              </w:rPr>
              <w:t>Audience</w:t>
            </w:r>
            <w:r>
              <w:rPr>
                <w:rFonts w:hint="eastAsia"/>
              </w:rPr>
              <w:t>）</w:t>
            </w:r>
          </w:p>
        </w:tc>
        <w:tc>
          <w:tcPr>
            <w:tcW w:w="7518" w:type="dxa"/>
            <w:gridSpan w:val="6"/>
            <w:vAlign w:val="center"/>
          </w:tcPr>
          <w:p w:rsidR="00AE6C69" w:rsidRPr="001D0BF5" w:rsidRDefault="00D75FE8" w:rsidP="00396166">
            <w:pPr>
              <w:jc w:val="center"/>
            </w:pPr>
            <w:r>
              <w:rPr>
                <w:rFonts w:hint="eastAsia"/>
              </w:rPr>
              <w:t>全校本科生</w:t>
            </w:r>
          </w:p>
        </w:tc>
      </w:tr>
      <w:tr w:rsidR="001D0BF5" w:rsidTr="00FA1657">
        <w:tc>
          <w:tcPr>
            <w:tcW w:w="2406" w:type="dxa"/>
            <w:vAlign w:val="center"/>
          </w:tcPr>
          <w:p w:rsidR="001D0BF5" w:rsidRDefault="001D0BF5" w:rsidP="00D130CC">
            <w:pPr>
              <w:jc w:val="center"/>
            </w:pPr>
            <w:r>
              <w:rPr>
                <w:rFonts w:hint="eastAsia"/>
              </w:rPr>
              <w:t>授课语言</w:t>
            </w:r>
          </w:p>
          <w:p w:rsidR="001D0BF5" w:rsidRPr="001D0BF5" w:rsidRDefault="001D0BF5" w:rsidP="007C626D">
            <w:pPr>
              <w:jc w:val="left"/>
            </w:pPr>
            <w:r>
              <w:rPr>
                <w:rFonts w:hint="eastAsia"/>
              </w:rPr>
              <w:t>(Language of Instruction)</w:t>
            </w:r>
          </w:p>
        </w:tc>
        <w:tc>
          <w:tcPr>
            <w:tcW w:w="7518" w:type="dxa"/>
            <w:gridSpan w:val="6"/>
            <w:vAlign w:val="center"/>
          </w:tcPr>
          <w:p w:rsidR="001D0BF5" w:rsidRPr="001D0BF5" w:rsidRDefault="00D75FE8" w:rsidP="00396166">
            <w:pPr>
              <w:jc w:val="center"/>
            </w:pPr>
            <w:r>
              <w:rPr>
                <w:rFonts w:hint="eastAsia"/>
              </w:rPr>
              <w:t>中文</w:t>
            </w:r>
          </w:p>
        </w:tc>
      </w:tr>
      <w:tr w:rsidR="001D0BF5" w:rsidTr="00FA1657">
        <w:tc>
          <w:tcPr>
            <w:tcW w:w="2406" w:type="dxa"/>
            <w:vAlign w:val="center"/>
          </w:tcPr>
          <w:p w:rsidR="001D0BF5" w:rsidRDefault="00D130CC" w:rsidP="007C626D">
            <w:pPr>
              <w:jc w:val="center"/>
            </w:pPr>
            <w:r w:rsidRPr="00565461">
              <w:rPr>
                <w:rFonts w:hint="eastAsia"/>
                <w:color w:val="FF0000"/>
              </w:rPr>
              <w:t>*</w:t>
            </w:r>
            <w:r w:rsidR="001D0BF5">
              <w:rPr>
                <w:rFonts w:hint="eastAsia"/>
              </w:rPr>
              <w:t>开课院系</w:t>
            </w:r>
          </w:p>
          <w:p w:rsidR="001D0BF5" w:rsidRDefault="001D0BF5" w:rsidP="007C626D">
            <w:pPr>
              <w:jc w:val="center"/>
            </w:pPr>
            <w:r>
              <w:rPr>
                <w:rFonts w:hint="eastAsia"/>
              </w:rPr>
              <w:t>（</w:t>
            </w:r>
            <w:r>
              <w:rPr>
                <w:rFonts w:hint="eastAsia"/>
              </w:rPr>
              <w:t>School</w:t>
            </w:r>
            <w:r>
              <w:rPr>
                <w:rFonts w:hint="eastAsia"/>
              </w:rPr>
              <w:t>）</w:t>
            </w:r>
          </w:p>
        </w:tc>
        <w:tc>
          <w:tcPr>
            <w:tcW w:w="7518" w:type="dxa"/>
            <w:gridSpan w:val="6"/>
            <w:vAlign w:val="center"/>
          </w:tcPr>
          <w:p w:rsidR="001D0BF5" w:rsidRPr="001D0BF5" w:rsidRDefault="00D75FE8" w:rsidP="00396166">
            <w:pPr>
              <w:jc w:val="center"/>
            </w:pPr>
            <w:r>
              <w:rPr>
                <w:rFonts w:hint="eastAsia"/>
              </w:rPr>
              <w:t>外国语学院</w:t>
            </w:r>
          </w:p>
        </w:tc>
      </w:tr>
      <w:tr w:rsidR="001D0BF5" w:rsidTr="00FA1657">
        <w:tc>
          <w:tcPr>
            <w:tcW w:w="2406" w:type="dxa"/>
            <w:vAlign w:val="center"/>
          </w:tcPr>
          <w:p w:rsidR="001D0BF5" w:rsidRDefault="001D0BF5" w:rsidP="007C626D">
            <w:pPr>
              <w:jc w:val="center"/>
            </w:pPr>
            <w:r>
              <w:rPr>
                <w:rFonts w:hint="eastAsia"/>
              </w:rPr>
              <w:t>先修课程</w:t>
            </w:r>
          </w:p>
          <w:p w:rsidR="001D0BF5" w:rsidRDefault="001D0BF5" w:rsidP="007C626D">
            <w:pPr>
              <w:jc w:val="center"/>
            </w:pPr>
            <w:r>
              <w:rPr>
                <w:rFonts w:hint="eastAsia"/>
              </w:rPr>
              <w:t>（</w:t>
            </w:r>
            <w:r w:rsidRPr="00D22BA3">
              <w:rPr>
                <w:rFonts w:hint="eastAsia"/>
              </w:rPr>
              <w:t>Prerequisite</w:t>
            </w:r>
            <w:r>
              <w:rPr>
                <w:rFonts w:hint="eastAsia"/>
              </w:rPr>
              <w:t>）</w:t>
            </w:r>
          </w:p>
        </w:tc>
        <w:tc>
          <w:tcPr>
            <w:tcW w:w="7518" w:type="dxa"/>
            <w:gridSpan w:val="6"/>
            <w:vAlign w:val="center"/>
          </w:tcPr>
          <w:p w:rsidR="001D0BF5" w:rsidRPr="001D0BF5" w:rsidRDefault="00D75FE8" w:rsidP="00396166">
            <w:pPr>
              <w:jc w:val="center"/>
            </w:pPr>
            <w:r>
              <w:rPr>
                <w:rFonts w:hint="eastAsia"/>
              </w:rPr>
              <w:t>无</w:t>
            </w:r>
          </w:p>
        </w:tc>
      </w:tr>
      <w:tr w:rsidR="00FA1657" w:rsidTr="00FA1657">
        <w:tc>
          <w:tcPr>
            <w:tcW w:w="2406" w:type="dxa"/>
            <w:vAlign w:val="center"/>
          </w:tcPr>
          <w:p w:rsidR="001D0BF5" w:rsidRDefault="001D0BF5" w:rsidP="007C626D">
            <w:pPr>
              <w:jc w:val="center"/>
            </w:pPr>
            <w:r>
              <w:rPr>
                <w:rFonts w:hint="eastAsia"/>
              </w:rPr>
              <w:t>授课教师</w:t>
            </w:r>
          </w:p>
          <w:p w:rsidR="001D0BF5" w:rsidRDefault="001D0BF5" w:rsidP="008F7DAE">
            <w:pPr>
              <w:jc w:val="center"/>
            </w:pPr>
            <w:r>
              <w:rPr>
                <w:rFonts w:hint="eastAsia"/>
              </w:rPr>
              <w:t>（</w:t>
            </w:r>
            <w:r w:rsidR="008F7DAE">
              <w:rPr>
                <w:rFonts w:hint="eastAsia"/>
              </w:rPr>
              <w:t>Instructor</w:t>
            </w:r>
            <w:r>
              <w:rPr>
                <w:rFonts w:hint="eastAsia"/>
              </w:rPr>
              <w:t>）</w:t>
            </w:r>
          </w:p>
        </w:tc>
        <w:tc>
          <w:tcPr>
            <w:tcW w:w="2780" w:type="dxa"/>
            <w:gridSpan w:val="2"/>
            <w:vAlign w:val="center"/>
          </w:tcPr>
          <w:p w:rsidR="001D0BF5" w:rsidRDefault="00D75FE8" w:rsidP="00396166">
            <w:pPr>
              <w:jc w:val="center"/>
            </w:pPr>
            <w:r>
              <w:rPr>
                <w:rFonts w:hint="eastAsia"/>
              </w:rPr>
              <w:t>王琳</w:t>
            </w:r>
          </w:p>
        </w:tc>
        <w:tc>
          <w:tcPr>
            <w:tcW w:w="2095" w:type="dxa"/>
            <w:gridSpan w:val="2"/>
            <w:vAlign w:val="center"/>
          </w:tcPr>
          <w:p w:rsidR="00686943" w:rsidRDefault="00686943" w:rsidP="00396166">
            <w:pPr>
              <w:jc w:val="center"/>
            </w:pPr>
            <w:r>
              <w:rPr>
                <w:rFonts w:hint="eastAsia"/>
              </w:rPr>
              <w:t>课程网址</w:t>
            </w:r>
          </w:p>
          <w:p w:rsidR="001D0BF5" w:rsidRDefault="00686943" w:rsidP="00396166">
            <w:pPr>
              <w:jc w:val="center"/>
            </w:pPr>
            <w:r>
              <w:rPr>
                <w:rFonts w:hint="eastAsia"/>
              </w:rPr>
              <w:t>(</w:t>
            </w:r>
            <w:r w:rsidRPr="00E905D9">
              <w:t xml:space="preserve">Course </w:t>
            </w:r>
            <w:r>
              <w:rPr>
                <w:rFonts w:hint="eastAsia"/>
              </w:rPr>
              <w:t>W</w:t>
            </w:r>
            <w:r w:rsidRPr="00E905D9">
              <w:t>ebpage</w:t>
            </w:r>
            <w:r>
              <w:rPr>
                <w:rFonts w:hint="eastAsia"/>
              </w:rPr>
              <w:t>)</w:t>
            </w:r>
          </w:p>
        </w:tc>
        <w:tc>
          <w:tcPr>
            <w:tcW w:w="2643" w:type="dxa"/>
            <w:gridSpan w:val="2"/>
            <w:vAlign w:val="center"/>
          </w:tcPr>
          <w:p w:rsidR="001D0BF5" w:rsidRPr="0074127F" w:rsidRDefault="001D0BF5" w:rsidP="00396166">
            <w:pPr>
              <w:jc w:val="center"/>
              <w:rPr>
                <w:color w:val="00B050"/>
              </w:rPr>
            </w:pPr>
          </w:p>
        </w:tc>
      </w:tr>
      <w:tr w:rsidR="001D0BF5" w:rsidTr="00FA1657">
        <w:trPr>
          <w:trHeight w:val="1728"/>
        </w:trPr>
        <w:tc>
          <w:tcPr>
            <w:tcW w:w="2406" w:type="dxa"/>
            <w:vAlign w:val="center"/>
          </w:tcPr>
          <w:p w:rsidR="001D0BF5" w:rsidRPr="001D0BF5" w:rsidRDefault="00565461" w:rsidP="00227A34">
            <w:pPr>
              <w:jc w:val="center"/>
            </w:pPr>
            <w:r w:rsidRPr="00565461">
              <w:rPr>
                <w:rFonts w:hint="eastAsia"/>
                <w:color w:val="FF0000"/>
              </w:rPr>
              <w:t>*</w:t>
            </w:r>
            <w:r w:rsidR="00227A34">
              <w:rPr>
                <w:rFonts w:hint="eastAsia"/>
              </w:rPr>
              <w:t>课程</w:t>
            </w:r>
            <w:r w:rsidR="001D0BF5" w:rsidRPr="001D0BF5">
              <w:rPr>
                <w:rFonts w:hint="eastAsia"/>
              </w:rPr>
              <w:t>简介</w:t>
            </w:r>
            <w:r w:rsidR="001D0BF5" w:rsidRPr="001D0BF5">
              <w:rPr>
                <w:rFonts w:hint="eastAsia"/>
                <w:w w:val="90"/>
              </w:rPr>
              <w:t>（</w:t>
            </w:r>
            <w:r w:rsidR="001D0BF5" w:rsidRPr="001D0BF5">
              <w:rPr>
                <w:rFonts w:hint="eastAsia"/>
                <w:w w:val="90"/>
              </w:rPr>
              <w:t>Description</w:t>
            </w:r>
            <w:r w:rsidR="001D0BF5" w:rsidRPr="001D0BF5">
              <w:rPr>
                <w:rFonts w:hint="eastAsia"/>
                <w:w w:val="90"/>
              </w:rPr>
              <w:t>）</w:t>
            </w:r>
          </w:p>
        </w:tc>
        <w:tc>
          <w:tcPr>
            <w:tcW w:w="7518" w:type="dxa"/>
            <w:gridSpan w:val="6"/>
            <w:vAlign w:val="center"/>
          </w:tcPr>
          <w:p w:rsidR="001D0BF5" w:rsidRPr="00396166" w:rsidRDefault="00396166" w:rsidP="00396166">
            <w:pPr>
              <w:ind w:firstLineChars="100" w:firstLine="210"/>
              <w:rPr>
                <w:rFonts w:asciiTheme="minorEastAsia" w:hAnsiTheme="minorEastAsia"/>
              </w:rPr>
            </w:pPr>
            <w:r w:rsidRPr="00D35E35">
              <w:rPr>
                <w:rFonts w:asciiTheme="minorEastAsia" w:hAnsiTheme="minorEastAsia" w:hint="eastAsia"/>
              </w:rPr>
              <w:t>《</w:t>
            </w:r>
            <w:r>
              <w:rPr>
                <w:rFonts w:asciiTheme="minorEastAsia" w:hAnsiTheme="minorEastAsia" w:hint="eastAsia"/>
              </w:rPr>
              <w:t>日语与跨文化交流</w:t>
            </w:r>
            <w:r w:rsidRPr="00D35E35">
              <w:rPr>
                <w:rFonts w:asciiTheme="minorEastAsia" w:hAnsiTheme="minorEastAsia" w:hint="eastAsia"/>
              </w:rPr>
              <w:t>》</w:t>
            </w:r>
            <w:r>
              <w:rPr>
                <w:rFonts w:asciiTheme="minorEastAsia" w:hAnsiTheme="minorEastAsia" w:hint="eastAsia"/>
              </w:rPr>
              <w:t>是面向全校学生的公选课。本课程通过学习日语语言中有特点的表达方式，了解日本文化背景对语言的影响，掌握和理解日本人的语言交流方式，从而能运用所学更加顺畅地进行跨文化交流。课堂教学内容分为学习日语语言表达和探讨日本文化背景对语言的影响两个部分，前者以教师教授为主，学生学习和练习运用为辅，注重语言的实践理解能力；后者教学方式以课堂讨论为主，教师介绍日本文化特点和指定相关阅读内容为辅，注重锻炼学生的自学和思辨能力。本课程的学习内容包括：怎样和日本人打招呼？；从日语的文体看日本人的人际关系；日语的人称代词背后的日本文化；女性语言的变化和日本社会男女社会地位变化的关系；日本文化背景下的日语敬语表达等等。希望本课程能够激发学生积极进行跨文化交流的兴趣，学生通过本课程的学习，能够理解日本文化背景下的日语语言的特点，能够为今后尝试运用有效的语言和行动去和日本人沟通奠定基础。</w:t>
            </w:r>
          </w:p>
        </w:tc>
      </w:tr>
      <w:tr w:rsidR="00FA1657" w:rsidTr="00284D91">
        <w:trPr>
          <w:trHeight w:val="1124"/>
        </w:trPr>
        <w:tc>
          <w:tcPr>
            <w:tcW w:w="2406" w:type="dxa"/>
            <w:tcBorders>
              <w:bottom w:val="single" w:sz="4" w:space="0" w:color="auto"/>
            </w:tcBorders>
            <w:vAlign w:val="center"/>
          </w:tcPr>
          <w:p w:rsidR="00FA1657" w:rsidRPr="00565461" w:rsidRDefault="00FA1657" w:rsidP="00FC687D">
            <w:pPr>
              <w:jc w:val="center"/>
              <w:rPr>
                <w:color w:val="FF0000"/>
              </w:rPr>
            </w:pPr>
            <w:r w:rsidRPr="00565461">
              <w:rPr>
                <w:rFonts w:hint="eastAsia"/>
                <w:color w:val="FF0000"/>
              </w:rPr>
              <w:t>*</w:t>
            </w:r>
            <w:r>
              <w:rPr>
                <w:rFonts w:hint="eastAsia"/>
              </w:rPr>
              <w:t>课程</w:t>
            </w:r>
            <w:r w:rsidRPr="001D0BF5">
              <w:rPr>
                <w:rFonts w:hint="eastAsia"/>
              </w:rPr>
              <w:t>简介</w:t>
            </w:r>
            <w:r w:rsidRPr="001D0BF5">
              <w:rPr>
                <w:rFonts w:hint="eastAsia"/>
                <w:w w:val="90"/>
              </w:rPr>
              <w:t>（</w:t>
            </w:r>
            <w:r w:rsidRPr="001D0BF5">
              <w:rPr>
                <w:rFonts w:hint="eastAsia"/>
                <w:w w:val="90"/>
              </w:rPr>
              <w:t>Description</w:t>
            </w:r>
            <w:r w:rsidRPr="001D0BF5">
              <w:rPr>
                <w:rFonts w:hint="eastAsia"/>
                <w:w w:val="90"/>
              </w:rPr>
              <w:t>）</w:t>
            </w:r>
          </w:p>
        </w:tc>
        <w:tc>
          <w:tcPr>
            <w:tcW w:w="7518" w:type="dxa"/>
            <w:gridSpan w:val="6"/>
            <w:tcBorders>
              <w:bottom w:val="single" w:sz="4" w:space="0" w:color="auto"/>
            </w:tcBorders>
            <w:vAlign w:val="center"/>
          </w:tcPr>
          <w:p w:rsidR="00FA1657" w:rsidRPr="00FA1657" w:rsidRDefault="00FA1657" w:rsidP="00FA1657">
            <w:pPr>
              <w:spacing w:line="240" w:lineRule="atLeast"/>
              <w:ind w:firstLineChars="100" w:firstLine="189"/>
              <w:contextualSpacing/>
              <w:jc w:val="left"/>
              <w:rPr>
                <w:w w:val="90"/>
              </w:rPr>
            </w:pPr>
            <w:r w:rsidRPr="003F2E91">
              <w:rPr>
                <w:w w:val="90"/>
              </w:rPr>
              <w:t>"Japanese and Intercultural Communication" is a public elective course for all students. This course examines the influence of Japanese cultural background on language by learning the characteristics of Japanese language, and mastering and understanding the way of Japanese language communica</w:t>
            </w:r>
            <w:r w:rsidRPr="00FA1657">
              <w:rPr>
                <w:w w:val="90"/>
              </w:rPr>
              <w:t>tion, so that we can learn how to</w:t>
            </w:r>
            <w:r w:rsidRPr="003F2E91">
              <w:rPr>
                <w:w w:val="90"/>
              </w:rPr>
              <w:t> </w:t>
            </w:r>
            <w:r w:rsidRPr="00FA1657">
              <w:rPr>
                <w:w w:val="90"/>
              </w:rPr>
              <w:t>communicate with the Japanese.</w:t>
            </w:r>
            <w:r w:rsidR="00284D91">
              <w:rPr>
                <w:rFonts w:hint="eastAsia"/>
                <w:w w:val="90"/>
              </w:rPr>
              <w:t xml:space="preserve"> </w:t>
            </w:r>
            <w:r w:rsidRPr="003F2E91">
              <w:rPr>
                <w:w w:val="90"/>
              </w:rPr>
              <w:t>The course includes</w:t>
            </w:r>
            <w:r w:rsidR="00284D91">
              <w:rPr>
                <w:w w:val="90"/>
              </w:rPr>
              <w:t>:</w:t>
            </w:r>
            <w:r w:rsidRPr="003F2E91">
              <w:rPr>
                <w:w w:val="90"/>
              </w:rPr>
              <w:t>h</w:t>
            </w:r>
            <w:r w:rsidRPr="00FA1657">
              <w:rPr>
                <w:w w:val="90"/>
              </w:rPr>
              <w:t>ow to say hello to the Japanese;</w:t>
            </w:r>
            <w:r w:rsidRPr="003F2E91">
              <w:rPr>
                <w:w w:val="90"/>
              </w:rPr>
              <w:t> The relationship between the change of female language and the changes of social status of men and women in Japanese society; </w:t>
            </w:r>
            <w:r w:rsidRPr="00FA1657">
              <w:rPr>
                <w:w w:val="90"/>
              </w:rPr>
              <w:t>the expression of Japanese honorifics</w:t>
            </w:r>
            <w:r w:rsidRPr="003F2E91">
              <w:rPr>
                <w:w w:val="90"/>
              </w:rPr>
              <w:t> in the context of Japanese culture, and so on. It is hoped that this course will stimulate students' interest in intercultural communication. Students will unders</w:t>
            </w:r>
            <w:r w:rsidRPr="003F2E91">
              <w:rPr>
                <w:w w:val="90"/>
              </w:rPr>
              <w:lastRenderedPageBreak/>
              <w:t>tand the characteristics of Japanese language in the context of Japanese culture and can lay the foundation for the future use of effective language and action to communicate with the Japanese.</w:t>
            </w:r>
          </w:p>
        </w:tc>
      </w:tr>
      <w:tr w:rsidR="000A548F" w:rsidTr="00FA1657">
        <w:trPr>
          <w:trHeight w:val="557"/>
        </w:trPr>
        <w:tc>
          <w:tcPr>
            <w:tcW w:w="9924" w:type="dxa"/>
            <w:gridSpan w:val="7"/>
            <w:shd w:val="clear" w:color="auto" w:fill="D9D9D9" w:themeFill="background1" w:themeFillShade="D9"/>
            <w:vAlign w:val="center"/>
          </w:tcPr>
          <w:p w:rsidR="000A548F" w:rsidRPr="001D0BF5" w:rsidRDefault="000A548F" w:rsidP="00135619">
            <w:r w:rsidRPr="001D0BF5">
              <w:rPr>
                <w:rFonts w:hint="eastAsia"/>
              </w:rPr>
              <w:lastRenderedPageBreak/>
              <w:t>课程教学大纲（</w:t>
            </w:r>
            <w:r w:rsidR="00135619">
              <w:rPr>
                <w:rFonts w:hint="eastAsia"/>
              </w:rPr>
              <w:t>C</w:t>
            </w:r>
            <w:r w:rsidRPr="001D0BF5">
              <w:t xml:space="preserve">ourse </w:t>
            </w:r>
            <w:r w:rsidR="00135619">
              <w:rPr>
                <w:rFonts w:hint="eastAsia"/>
              </w:rPr>
              <w:t>S</w:t>
            </w:r>
            <w:r w:rsidRPr="001D0BF5">
              <w:t>yllabus</w:t>
            </w:r>
            <w:r w:rsidRPr="001D0BF5">
              <w:rPr>
                <w:rFonts w:hint="eastAsia"/>
              </w:rPr>
              <w:t>）</w:t>
            </w:r>
          </w:p>
        </w:tc>
      </w:tr>
      <w:tr w:rsidR="001D0BF5" w:rsidTr="00FA1657">
        <w:trPr>
          <w:trHeight w:val="1833"/>
        </w:trPr>
        <w:tc>
          <w:tcPr>
            <w:tcW w:w="2406" w:type="dxa"/>
            <w:vAlign w:val="center"/>
          </w:tcPr>
          <w:p w:rsidR="001D0BF5" w:rsidRPr="0026569D" w:rsidRDefault="0074127F" w:rsidP="007C626D">
            <w:pPr>
              <w:jc w:val="left"/>
            </w:pPr>
            <w:r w:rsidRPr="0074127F">
              <w:rPr>
                <w:rFonts w:hint="eastAsia"/>
                <w:color w:val="C00000"/>
              </w:rPr>
              <w:t>*</w:t>
            </w:r>
            <w:r w:rsidR="001D0BF5" w:rsidRPr="001D0BF5">
              <w:rPr>
                <w:rFonts w:hint="eastAsia"/>
              </w:rPr>
              <w:t>学习目标</w:t>
            </w:r>
            <w:r w:rsidR="001D0BF5" w:rsidRPr="001D0BF5">
              <w:rPr>
                <w:rFonts w:hint="eastAsia"/>
              </w:rPr>
              <w:t>(Learning Outcomes)</w:t>
            </w:r>
          </w:p>
        </w:tc>
        <w:tc>
          <w:tcPr>
            <w:tcW w:w="7518" w:type="dxa"/>
            <w:gridSpan w:val="6"/>
            <w:vAlign w:val="center"/>
          </w:tcPr>
          <w:p w:rsidR="005718A4" w:rsidRPr="00D46A4F" w:rsidRDefault="002A3883" w:rsidP="005718A4">
            <w:pPr>
              <w:rPr>
                <w:rFonts w:ascii="宋体" w:hAnsi="宋体"/>
                <w:szCs w:val="21"/>
              </w:rPr>
            </w:pPr>
            <w:r w:rsidRPr="008000F5">
              <w:rPr>
                <w:rFonts w:cs="Calibri"/>
                <w:kern w:val="0"/>
                <w:szCs w:val="21"/>
              </w:rPr>
              <w:t>1</w:t>
            </w:r>
            <w:r w:rsidRPr="008000F5">
              <w:rPr>
                <w:rFonts w:ascii="宋体" w:cs="宋体" w:hint="eastAsia"/>
                <w:kern w:val="0"/>
                <w:szCs w:val="21"/>
                <w:lang w:val="zh-CN"/>
              </w:rPr>
              <w:t>．</w:t>
            </w:r>
            <w:r>
              <w:rPr>
                <w:rFonts w:ascii="宋体" w:hAnsi="宋体" w:cs="Symeteo" w:hint="eastAsia"/>
                <w:szCs w:val="21"/>
              </w:rPr>
              <w:t>学习日语语言知识，具备语言辨识</w:t>
            </w:r>
            <w:r w:rsidRPr="008000F5">
              <w:rPr>
                <w:rFonts w:ascii="宋体" w:hAnsi="宋体" w:cs="Symeteo" w:hint="eastAsia"/>
                <w:szCs w:val="21"/>
              </w:rPr>
              <w:t>能力。（</w:t>
            </w:r>
            <w:r w:rsidRPr="008000F5">
              <w:rPr>
                <w:rFonts w:cs="Calibri"/>
                <w:kern w:val="0"/>
                <w:szCs w:val="21"/>
              </w:rPr>
              <w:t>A5.1</w:t>
            </w:r>
            <w:r w:rsidRPr="008000F5">
              <w:rPr>
                <w:rFonts w:ascii="宋体" w:cs="宋体" w:hint="eastAsia"/>
                <w:kern w:val="0"/>
                <w:szCs w:val="21"/>
                <w:lang w:val="zh-CN"/>
              </w:rPr>
              <w:t>，</w:t>
            </w:r>
            <w:r w:rsidRPr="008000F5">
              <w:rPr>
                <w:rFonts w:cs="Calibri"/>
                <w:kern w:val="0"/>
                <w:szCs w:val="21"/>
              </w:rPr>
              <w:t>A5.</w:t>
            </w:r>
            <w:r w:rsidRPr="008000F5">
              <w:rPr>
                <w:rFonts w:cs="Calibri" w:hint="eastAsia"/>
                <w:kern w:val="0"/>
                <w:szCs w:val="21"/>
              </w:rPr>
              <w:t>2</w:t>
            </w:r>
            <w:r w:rsidRPr="008000F5">
              <w:rPr>
                <w:rFonts w:ascii="宋体" w:hAnsi="宋体" w:cs="Symeteo" w:hint="eastAsia"/>
                <w:szCs w:val="21"/>
              </w:rPr>
              <w:t>）</w:t>
            </w:r>
          </w:p>
          <w:p w:rsidR="005718A4" w:rsidRDefault="005718A4" w:rsidP="005718A4">
            <w:pPr>
              <w:autoSpaceDE w:val="0"/>
              <w:autoSpaceDN w:val="0"/>
              <w:adjustRightInd w:val="0"/>
              <w:rPr>
                <w:rFonts w:ascii="宋体" w:hAnsi="宋体"/>
                <w:szCs w:val="21"/>
              </w:rPr>
            </w:pPr>
            <w:r>
              <w:rPr>
                <w:rFonts w:ascii="宋体" w:hAnsi="宋体" w:hint="eastAsia"/>
                <w:szCs w:val="21"/>
              </w:rPr>
              <w:t>2.能正确掌握和分析日语语法中的现象。（B1.9）</w:t>
            </w:r>
          </w:p>
          <w:p w:rsidR="005718A4" w:rsidRPr="00D46A4F" w:rsidRDefault="005718A4" w:rsidP="005718A4">
            <w:pPr>
              <w:autoSpaceDE w:val="0"/>
              <w:autoSpaceDN w:val="0"/>
              <w:adjustRightInd w:val="0"/>
              <w:rPr>
                <w:rFonts w:cs="Calibri"/>
                <w:kern w:val="0"/>
                <w:szCs w:val="21"/>
              </w:rPr>
            </w:pPr>
            <w:r>
              <w:rPr>
                <w:rFonts w:ascii="宋体" w:hAnsi="宋体" w:hint="eastAsia"/>
                <w:szCs w:val="21"/>
              </w:rPr>
              <w:t>3.提高正确运用日语的能力。（B9）</w:t>
            </w:r>
          </w:p>
          <w:p w:rsidR="002A3883" w:rsidRPr="008000F5" w:rsidRDefault="002A3883" w:rsidP="002A3883">
            <w:pPr>
              <w:autoSpaceDE w:val="0"/>
              <w:autoSpaceDN w:val="0"/>
              <w:adjustRightInd w:val="0"/>
              <w:rPr>
                <w:rFonts w:ascii="宋体" w:hAnsi="宋体"/>
                <w:szCs w:val="21"/>
              </w:rPr>
            </w:pPr>
            <w:r w:rsidRPr="008000F5">
              <w:rPr>
                <w:rFonts w:cs="Calibri"/>
                <w:kern w:val="0"/>
                <w:szCs w:val="21"/>
              </w:rPr>
              <w:t>3</w:t>
            </w:r>
            <w:r w:rsidRPr="008000F5">
              <w:rPr>
                <w:rFonts w:ascii="宋体" w:cs="宋体" w:hint="eastAsia"/>
                <w:kern w:val="0"/>
                <w:szCs w:val="21"/>
                <w:lang w:val="zh-CN"/>
              </w:rPr>
              <w:t>．</w:t>
            </w:r>
            <w:r w:rsidRPr="008000F5">
              <w:rPr>
                <w:rFonts w:ascii="宋体" w:hAnsi="宋体" w:hint="eastAsia"/>
                <w:szCs w:val="21"/>
              </w:rPr>
              <w:t>发现、分析和解决问题的能力。(</w:t>
            </w:r>
            <w:r w:rsidRPr="008000F5">
              <w:rPr>
                <w:rFonts w:cs="Calibri" w:hint="eastAsia"/>
                <w:kern w:val="0"/>
                <w:szCs w:val="21"/>
              </w:rPr>
              <w:t>B1.2</w:t>
            </w:r>
            <w:r w:rsidRPr="008000F5">
              <w:rPr>
                <w:rFonts w:ascii="宋体" w:hAnsi="宋体" w:hint="eastAsia"/>
                <w:szCs w:val="21"/>
              </w:rPr>
              <w:t>)</w:t>
            </w:r>
          </w:p>
          <w:p w:rsidR="002A3883" w:rsidRDefault="002A3883" w:rsidP="002A3883">
            <w:pPr>
              <w:autoSpaceDE w:val="0"/>
              <w:autoSpaceDN w:val="0"/>
              <w:adjustRightInd w:val="0"/>
              <w:rPr>
                <w:rFonts w:ascii="宋体" w:cs="宋体"/>
                <w:kern w:val="0"/>
                <w:szCs w:val="21"/>
                <w:lang w:val="zh-CN"/>
              </w:rPr>
            </w:pPr>
            <w:r>
              <w:rPr>
                <w:rFonts w:ascii="宋体" w:hAnsi="宋体" w:hint="eastAsia"/>
                <w:szCs w:val="21"/>
              </w:rPr>
              <w:t xml:space="preserve">4. </w:t>
            </w:r>
            <w:r w:rsidRPr="008000F5">
              <w:rPr>
                <w:rFonts w:ascii="宋体" w:hAnsi="宋体" w:hint="eastAsia"/>
                <w:szCs w:val="21"/>
              </w:rPr>
              <w:t>对多元文化的包容心态和宽阔的国际视野。(</w:t>
            </w:r>
            <w:r w:rsidRPr="008000F5">
              <w:rPr>
                <w:rFonts w:cs="Calibri" w:hint="eastAsia"/>
                <w:kern w:val="0"/>
                <w:szCs w:val="21"/>
              </w:rPr>
              <w:t>c2.3</w:t>
            </w:r>
            <w:r w:rsidRPr="008000F5">
              <w:rPr>
                <w:rFonts w:ascii="宋体" w:hAnsi="宋体" w:hint="eastAsia"/>
                <w:szCs w:val="21"/>
              </w:rPr>
              <w:t>)</w:t>
            </w:r>
            <w:r>
              <w:rPr>
                <w:rFonts w:ascii="宋体" w:cs="宋体" w:hint="eastAsia"/>
                <w:kern w:val="0"/>
                <w:szCs w:val="21"/>
                <w:lang w:val="zh-CN"/>
              </w:rPr>
              <w:t xml:space="preserve"> </w:t>
            </w:r>
          </w:p>
          <w:p w:rsidR="00A16565" w:rsidRPr="002A3883" w:rsidRDefault="002A3883" w:rsidP="002A3883">
            <w:pPr>
              <w:autoSpaceDE w:val="0"/>
              <w:autoSpaceDN w:val="0"/>
              <w:adjustRightInd w:val="0"/>
              <w:rPr>
                <w:rFonts w:cs="Calibri"/>
                <w:kern w:val="0"/>
                <w:szCs w:val="21"/>
              </w:rPr>
            </w:pPr>
            <w:r>
              <w:rPr>
                <w:rFonts w:cs="Calibri" w:hint="eastAsia"/>
                <w:kern w:val="0"/>
                <w:szCs w:val="21"/>
              </w:rPr>
              <w:t>5</w:t>
            </w:r>
            <w:r>
              <w:rPr>
                <w:rFonts w:ascii="宋体" w:cs="宋体" w:hint="eastAsia"/>
                <w:kern w:val="0"/>
                <w:szCs w:val="21"/>
                <w:lang w:val="zh-CN"/>
              </w:rPr>
              <w:t>．培养学生身心愉悦、视野开阔、思维敏捷，乐于创新的素质。（C3.4）</w:t>
            </w:r>
          </w:p>
        </w:tc>
      </w:tr>
      <w:tr w:rsidR="000A548F" w:rsidTr="00FA1657">
        <w:tc>
          <w:tcPr>
            <w:tcW w:w="2406" w:type="dxa"/>
            <w:vAlign w:val="center"/>
          </w:tcPr>
          <w:p w:rsidR="000A548F" w:rsidRPr="001D0BF5" w:rsidRDefault="000A548F" w:rsidP="00135619">
            <w:pPr>
              <w:spacing w:line="460" w:lineRule="exact"/>
              <w:jc w:val="center"/>
            </w:pPr>
            <w:r w:rsidRPr="0074127F">
              <w:rPr>
                <w:rFonts w:hint="eastAsia"/>
                <w:color w:val="C00000"/>
              </w:rPr>
              <w:t>*</w:t>
            </w:r>
            <w:r w:rsidRPr="001D0BF5">
              <w:rPr>
                <w:rFonts w:hint="eastAsia"/>
              </w:rPr>
              <w:t>教学内容、进度安排及要求</w:t>
            </w:r>
            <w:r w:rsidRPr="001D0BF5">
              <w:rPr>
                <w:rFonts w:hint="eastAsia"/>
              </w:rPr>
              <w:t>(</w:t>
            </w:r>
            <w:r w:rsidRPr="001D0BF5">
              <w:t>Class Schedule</w:t>
            </w:r>
            <w:r w:rsidRPr="001D0BF5">
              <w:rPr>
                <w:rFonts w:hint="eastAsia"/>
              </w:rPr>
              <w:t>&amp;</w:t>
            </w:r>
            <w:r w:rsidRPr="001D0BF5">
              <w:t>Requirements</w:t>
            </w:r>
            <w:r w:rsidRPr="001D0BF5">
              <w:rPr>
                <w:rFonts w:hint="eastAsia"/>
              </w:rPr>
              <w:t>)</w:t>
            </w:r>
          </w:p>
        </w:tc>
        <w:tc>
          <w:tcPr>
            <w:tcW w:w="7518" w:type="dxa"/>
            <w:gridSpan w:val="6"/>
            <w:vAlign w:val="center"/>
          </w:tcPr>
          <w:tbl>
            <w:tblPr>
              <w:tblStyle w:val="a5"/>
              <w:tblW w:w="7269" w:type="dxa"/>
              <w:tblBorders>
                <w:left w:val="none" w:sz="0" w:space="0" w:color="auto"/>
                <w:right w:val="none" w:sz="0" w:space="0" w:color="auto"/>
              </w:tblBorders>
              <w:tblLayout w:type="fixed"/>
              <w:tblLook w:val="04A0" w:firstRow="1" w:lastRow="0" w:firstColumn="1" w:lastColumn="0" w:noHBand="0" w:noVBand="1"/>
            </w:tblPr>
            <w:tblGrid>
              <w:gridCol w:w="2590"/>
              <w:gridCol w:w="567"/>
              <w:gridCol w:w="1417"/>
              <w:gridCol w:w="992"/>
              <w:gridCol w:w="993"/>
              <w:gridCol w:w="710"/>
            </w:tblGrid>
            <w:tr w:rsidR="000A548F" w:rsidTr="00FA1657">
              <w:tc>
                <w:tcPr>
                  <w:tcW w:w="2590" w:type="dxa"/>
                </w:tcPr>
                <w:p w:rsidR="000A548F" w:rsidRPr="001D0BF5" w:rsidRDefault="000A548F" w:rsidP="007C626D">
                  <w:pPr>
                    <w:jc w:val="center"/>
                  </w:pPr>
                  <w:r w:rsidRPr="001D0BF5">
                    <w:rPr>
                      <w:rFonts w:hint="eastAsia"/>
                    </w:rPr>
                    <w:t>教学内容</w:t>
                  </w:r>
                </w:p>
              </w:tc>
              <w:tc>
                <w:tcPr>
                  <w:tcW w:w="567" w:type="dxa"/>
                </w:tcPr>
                <w:p w:rsidR="000A548F" w:rsidRPr="001D0BF5" w:rsidRDefault="000A548F" w:rsidP="007C626D">
                  <w:pPr>
                    <w:jc w:val="center"/>
                  </w:pPr>
                  <w:r w:rsidRPr="001D0BF5">
                    <w:rPr>
                      <w:rFonts w:hint="eastAsia"/>
                    </w:rPr>
                    <w:t>学时</w:t>
                  </w:r>
                </w:p>
              </w:tc>
              <w:tc>
                <w:tcPr>
                  <w:tcW w:w="1417" w:type="dxa"/>
                </w:tcPr>
                <w:p w:rsidR="000A548F" w:rsidRPr="001D0BF5" w:rsidRDefault="000A548F" w:rsidP="007C626D">
                  <w:pPr>
                    <w:jc w:val="center"/>
                  </w:pPr>
                  <w:r w:rsidRPr="001D0BF5">
                    <w:rPr>
                      <w:rFonts w:hint="eastAsia"/>
                    </w:rPr>
                    <w:t>教学方式</w:t>
                  </w:r>
                </w:p>
              </w:tc>
              <w:tc>
                <w:tcPr>
                  <w:tcW w:w="992" w:type="dxa"/>
                </w:tcPr>
                <w:p w:rsidR="000A548F" w:rsidRPr="001D0BF5" w:rsidRDefault="000A548F" w:rsidP="007C626D">
                  <w:pPr>
                    <w:jc w:val="center"/>
                  </w:pPr>
                  <w:r w:rsidRPr="001D0BF5">
                    <w:rPr>
                      <w:rFonts w:hint="eastAsia"/>
                    </w:rPr>
                    <w:t>作业及要求</w:t>
                  </w:r>
                </w:p>
              </w:tc>
              <w:tc>
                <w:tcPr>
                  <w:tcW w:w="993" w:type="dxa"/>
                </w:tcPr>
                <w:p w:rsidR="000A548F" w:rsidRPr="001D0BF5" w:rsidRDefault="000A548F" w:rsidP="007C626D">
                  <w:r w:rsidRPr="001D0BF5">
                    <w:rPr>
                      <w:rFonts w:hint="eastAsia"/>
                    </w:rPr>
                    <w:t>基本要求</w:t>
                  </w:r>
                </w:p>
              </w:tc>
              <w:tc>
                <w:tcPr>
                  <w:tcW w:w="710" w:type="dxa"/>
                </w:tcPr>
                <w:p w:rsidR="000A548F" w:rsidRPr="001D0BF5" w:rsidRDefault="00FC687D" w:rsidP="007C626D">
                  <w:pPr>
                    <w:jc w:val="center"/>
                  </w:pPr>
                  <w:r>
                    <w:rPr>
                      <w:rFonts w:hint="eastAsia"/>
                    </w:rPr>
                    <w:t>考查</w:t>
                  </w:r>
                  <w:r w:rsidR="000A548F" w:rsidRPr="001D0BF5">
                    <w:rPr>
                      <w:rFonts w:hint="eastAsia"/>
                    </w:rPr>
                    <w:t>方式</w:t>
                  </w:r>
                </w:p>
              </w:tc>
            </w:tr>
            <w:tr w:rsidR="005718A4" w:rsidTr="00FA1657">
              <w:trPr>
                <w:trHeight w:val="520"/>
              </w:trPr>
              <w:tc>
                <w:tcPr>
                  <w:tcW w:w="2590" w:type="dxa"/>
                  <w:vAlign w:val="center"/>
                </w:tcPr>
                <w:p w:rsidR="005718A4" w:rsidRPr="001D0BF5" w:rsidRDefault="005718A4" w:rsidP="00686943">
                  <w:pPr>
                    <w:jc w:val="center"/>
                  </w:pPr>
                  <w:r>
                    <w:rPr>
                      <w:rFonts w:hint="eastAsia"/>
                    </w:rPr>
                    <w:t>课程简介及日语语言概况</w:t>
                  </w:r>
                </w:p>
              </w:tc>
              <w:tc>
                <w:tcPr>
                  <w:tcW w:w="567" w:type="dxa"/>
                  <w:vAlign w:val="center"/>
                </w:tcPr>
                <w:p w:rsidR="005718A4" w:rsidRPr="001D0BF5" w:rsidRDefault="005718A4" w:rsidP="00686943">
                  <w:pPr>
                    <w:jc w:val="center"/>
                  </w:pPr>
                  <w:r>
                    <w:rPr>
                      <w:rFonts w:hint="eastAsia"/>
                    </w:rPr>
                    <w:t>2</w:t>
                  </w:r>
                </w:p>
              </w:tc>
              <w:tc>
                <w:tcPr>
                  <w:tcW w:w="1417" w:type="dxa"/>
                  <w:vAlign w:val="center"/>
                </w:tcPr>
                <w:p w:rsidR="005718A4" w:rsidRPr="001D0BF5" w:rsidRDefault="005718A4" w:rsidP="00686943">
                  <w:pPr>
                    <w:jc w:val="center"/>
                  </w:pPr>
                  <w:r>
                    <w:rPr>
                      <w:rFonts w:hint="eastAsia"/>
                    </w:rPr>
                    <w:t>授课</w:t>
                  </w:r>
                </w:p>
              </w:tc>
              <w:tc>
                <w:tcPr>
                  <w:tcW w:w="992" w:type="dxa"/>
                  <w:vMerge w:val="restart"/>
                  <w:vAlign w:val="center"/>
                </w:tcPr>
                <w:p w:rsidR="005718A4" w:rsidRPr="001D0BF5" w:rsidRDefault="005718A4" w:rsidP="00686943">
                  <w:pPr>
                    <w:jc w:val="center"/>
                  </w:pPr>
                  <w:r>
                    <w:rPr>
                      <w:rFonts w:hint="eastAsia"/>
                    </w:rPr>
                    <w:t>阅读相关资料；按照课堂学习内容准备讨论资料</w:t>
                  </w:r>
                </w:p>
              </w:tc>
              <w:tc>
                <w:tcPr>
                  <w:tcW w:w="993" w:type="dxa"/>
                  <w:vMerge w:val="restart"/>
                  <w:vAlign w:val="center"/>
                </w:tcPr>
                <w:p w:rsidR="005718A4" w:rsidRPr="001D0BF5" w:rsidRDefault="005718A4" w:rsidP="00686943">
                  <w:pPr>
                    <w:jc w:val="center"/>
                  </w:pPr>
                  <w:r>
                    <w:rPr>
                      <w:rFonts w:hint="eastAsia"/>
                    </w:rPr>
                    <w:t>阅读；思考；发言</w:t>
                  </w:r>
                </w:p>
              </w:tc>
              <w:tc>
                <w:tcPr>
                  <w:tcW w:w="710" w:type="dxa"/>
                  <w:vMerge w:val="restart"/>
                  <w:vAlign w:val="center"/>
                </w:tcPr>
                <w:p w:rsidR="005718A4" w:rsidRPr="001D0BF5" w:rsidRDefault="005718A4" w:rsidP="00686943">
                  <w:pPr>
                    <w:jc w:val="center"/>
                  </w:pPr>
                  <w:r>
                    <w:rPr>
                      <w:rFonts w:hint="eastAsia"/>
                    </w:rPr>
                    <w:t>提问；学生汇报作业</w:t>
                  </w:r>
                </w:p>
              </w:tc>
            </w:tr>
            <w:tr w:rsidR="005718A4" w:rsidTr="00FA1657">
              <w:trPr>
                <w:trHeight w:val="555"/>
              </w:trPr>
              <w:tc>
                <w:tcPr>
                  <w:tcW w:w="2590" w:type="dxa"/>
                  <w:vAlign w:val="center"/>
                </w:tcPr>
                <w:p w:rsidR="005718A4" w:rsidRPr="001D0BF5" w:rsidRDefault="005718A4" w:rsidP="00686943">
                  <w:pPr>
                    <w:jc w:val="center"/>
                  </w:pPr>
                  <w:r>
                    <w:rPr>
                      <w:rFonts w:asciiTheme="minorEastAsia" w:hAnsiTheme="minorEastAsia" w:hint="eastAsia"/>
                    </w:rPr>
                    <w:t>怎样和日本人打招呼？</w:t>
                  </w:r>
                </w:p>
              </w:tc>
              <w:tc>
                <w:tcPr>
                  <w:tcW w:w="567" w:type="dxa"/>
                  <w:vAlign w:val="center"/>
                </w:tcPr>
                <w:p w:rsidR="005718A4" w:rsidRPr="001D0BF5" w:rsidRDefault="005718A4" w:rsidP="00686943">
                  <w:pPr>
                    <w:jc w:val="center"/>
                  </w:pPr>
                  <w:r>
                    <w:rPr>
                      <w:rFonts w:hint="eastAsia"/>
                    </w:rPr>
                    <w:t>2</w:t>
                  </w:r>
                </w:p>
              </w:tc>
              <w:tc>
                <w:tcPr>
                  <w:tcW w:w="1417" w:type="dxa"/>
                  <w:vAlign w:val="center"/>
                </w:tcPr>
                <w:p w:rsidR="005718A4" w:rsidRPr="001D0BF5" w:rsidRDefault="005718A4" w:rsidP="00686943">
                  <w:pPr>
                    <w:jc w:val="center"/>
                  </w:pPr>
                  <w:r>
                    <w:rPr>
                      <w:rFonts w:hint="eastAsia"/>
                    </w:rPr>
                    <w:t>授课；练习</w:t>
                  </w:r>
                </w:p>
              </w:tc>
              <w:tc>
                <w:tcPr>
                  <w:tcW w:w="992" w:type="dxa"/>
                  <w:vMerge/>
                  <w:vAlign w:val="center"/>
                </w:tcPr>
                <w:p w:rsidR="005718A4" w:rsidRPr="001D0BF5" w:rsidRDefault="005718A4" w:rsidP="00686943">
                  <w:pPr>
                    <w:jc w:val="center"/>
                  </w:pPr>
                </w:p>
              </w:tc>
              <w:tc>
                <w:tcPr>
                  <w:tcW w:w="993" w:type="dxa"/>
                  <w:vMerge/>
                  <w:vAlign w:val="center"/>
                </w:tcPr>
                <w:p w:rsidR="005718A4" w:rsidRPr="001D0BF5" w:rsidRDefault="005718A4" w:rsidP="00686943">
                  <w:pPr>
                    <w:jc w:val="center"/>
                  </w:pPr>
                </w:p>
              </w:tc>
              <w:tc>
                <w:tcPr>
                  <w:tcW w:w="710" w:type="dxa"/>
                  <w:vMerge/>
                  <w:vAlign w:val="center"/>
                </w:tcPr>
                <w:p w:rsidR="005718A4" w:rsidRPr="001D0BF5" w:rsidRDefault="005718A4" w:rsidP="00686943">
                  <w:pPr>
                    <w:jc w:val="center"/>
                  </w:pPr>
                </w:p>
              </w:tc>
            </w:tr>
            <w:tr w:rsidR="005718A4" w:rsidTr="00FA1657">
              <w:trPr>
                <w:trHeight w:val="561"/>
              </w:trPr>
              <w:tc>
                <w:tcPr>
                  <w:tcW w:w="2590" w:type="dxa"/>
                  <w:vAlign w:val="center"/>
                </w:tcPr>
                <w:p w:rsidR="005718A4" w:rsidRPr="001D0BF5" w:rsidRDefault="005718A4" w:rsidP="00686943">
                  <w:pPr>
                    <w:jc w:val="center"/>
                  </w:pPr>
                  <w:r>
                    <w:rPr>
                      <w:rFonts w:asciiTheme="minorEastAsia" w:hAnsiTheme="minorEastAsia" w:hint="eastAsia"/>
                    </w:rPr>
                    <w:t>从日语的文体看日本人的人际关系；</w:t>
                  </w:r>
                </w:p>
              </w:tc>
              <w:tc>
                <w:tcPr>
                  <w:tcW w:w="567" w:type="dxa"/>
                  <w:vAlign w:val="center"/>
                </w:tcPr>
                <w:p w:rsidR="005718A4" w:rsidRPr="001D0BF5" w:rsidRDefault="005718A4" w:rsidP="00686943">
                  <w:pPr>
                    <w:jc w:val="center"/>
                  </w:pPr>
                  <w:r>
                    <w:rPr>
                      <w:rFonts w:hint="eastAsia"/>
                    </w:rPr>
                    <w:t>2</w:t>
                  </w:r>
                </w:p>
              </w:tc>
              <w:tc>
                <w:tcPr>
                  <w:tcW w:w="1417" w:type="dxa"/>
                  <w:vAlign w:val="center"/>
                </w:tcPr>
                <w:p w:rsidR="005718A4" w:rsidRPr="001D0BF5" w:rsidRDefault="005718A4" w:rsidP="00686943">
                  <w:pPr>
                    <w:jc w:val="center"/>
                  </w:pPr>
                  <w:r>
                    <w:rPr>
                      <w:rFonts w:hint="eastAsia"/>
                    </w:rPr>
                    <w:t>授课；练习</w:t>
                  </w:r>
                </w:p>
              </w:tc>
              <w:tc>
                <w:tcPr>
                  <w:tcW w:w="992" w:type="dxa"/>
                  <w:vMerge/>
                  <w:vAlign w:val="center"/>
                </w:tcPr>
                <w:p w:rsidR="005718A4" w:rsidRPr="001D0BF5" w:rsidRDefault="005718A4" w:rsidP="00686943">
                  <w:pPr>
                    <w:jc w:val="center"/>
                  </w:pPr>
                </w:p>
              </w:tc>
              <w:tc>
                <w:tcPr>
                  <w:tcW w:w="993" w:type="dxa"/>
                  <w:vMerge/>
                  <w:vAlign w:val="center"/>
                </w:tcPr>
                <w:p w:rsidR="005718A4" w:rsidRPr="001D0BF5" w:rsidRDefault="005718A4" w:rsidP="00686943">
                  <w:pPr>
                    <w:jc w:val="center"/>
                  </w:pPr>
                </w:p>
              </w:tc>
              <w:tc>
                <w:tcPr>
                  <w:tcW w:w="710" w:type="dxa"/>
                  <w:vMerge/>
                  <w:vAlign w:val="center"/>
                </w:tcPr>
                <w:p w:rsidR="005718A4" w:rsidRPr="001D0BF5" w:rsidRDefault="005718A4" w:rsidP="00686943">
                  <w:pPr>
                    <w:jc w:val="center"/>
                  </w:pPr>
                </w:p>
              </w:tc>
            </w:tr>
            <w:tr w:rsidR="005718A4" w:rsidTr="00FA1657">
              <w:trPr>
                <w:trHeight w:val="554"/>
              </w:trPr>
              <w:tc>
                <w:tcPr>
                  <w:tcW w:w="2590" w:type="dxa"/>
                  <w:vAlign w:val="center"/>
                </w:tcPr>
                <w:p w:rsidR="005718A4" w:rsidRPr="001D0BF5" w:rsidRDefault="005718A4" w:rsidP="00686943">
                  <w:pPr>
                    <w:jc w:val="center"/>
                  </w:pPr>
                  <w:r>
                    <w:rPr>
                      <w:rFonts w:asciiTheme="minorEastAsia" w:hAnsiTheme="minorEastAsia" w:hint="eastAsia"/>
                    </w:rPr>
                    <w:t>日语的人称代词背后的日本文化</w:t>
                  </w:r>
                </w:p>
              </w:tc>
              <w:tc>
                <w:tcPr>
                  <w:tcW w:w="567" w:type="dxa"/>
                  <w:vAlign w:val="center"/>
                </w:tcPr>
                <w:p w:rsidR="005718A4" w:rsidRPr="001D0BF5" w:rsidRDefault="005718A4" w:rsidP="00686943">
                  <w:pPr>
                    <w:jc w:val="center"/>
                  </w:pPr>
                  <w:r>
                    <w:rPr>
                      <w:rFonts w:hint="eastAsia"/>
                    </w:rPr>
                    <w:t>2</w:t>
                  </w:r>
                </w:p>
              </w:tc>
              <w:tc>
                <w:tcPr>
                  <w:tcW w:w="1417" w:type="dxa"/>
                  <w:vAlign w:val="center"/>
                </w:tcPr>
                <w:p w:rsidR="005718A4" w:rsidRPr="001D0BF5" w:rsidRDefault="005718A4" w:rsidP="00686943">
                  <w:pPr>
                    <w:jc w:val="center"/>
                  </w:pPr>
                  <w:r>
                    <w:rPr>
                      <w:rFonts w:hint="eastAsia"/>
                    </w:rPr>
                    <w:t>授课；练习</w:t>
                  </w:r>
                </w:p>
              </w:tc>
              <w:tc>
                <w:tcPr>
                  <w:tcW w:w="992" w:type="dxa"/>
                  <w:vMerge/>
                  <w:vAlign w:val="center"/>
                </w:tcPr>
                <w:p w:rsidR="005718A4" w:rsidRPr="001D0BF5" w:rsidRDefault="005718A4" w:rsidP="00686943">
                  <w:pPr>
                    <w:jc w:val="center"/>
                  </w:pPr>
                </w:p>
              </w:tc>
              <w:tc>
                <w:tcPr>
                  <w:tcW w:w="993" w:type="dxa"/>
                  <w:vMerge/>
                  <w:vAlign w:val="center"/>
                </w:tcPr>
                <w:p w:rsidR="005718A4" w:rsidRPr="001D0BF5" w:rsidRDefault="005718A4" w:rsidP="00686943">
                  <w:pPr>
                    <w:jc w:val="center"/>
                  </w:pPr>
                </w:p>
              </w:tc>
              <w:tc>
                <w:tcPr>
                  <w:tcW w:w="710" w:type="dxa"/>
                  <w:vMerge/>
                  <w:vAlign w:val="center"/>
                </w:tcPr>
                <w:p w:rsidR="005718A4" w:rsidRPr="001D0BF5" w:rsidRDefault="005718A4" w:rsidP="00686943">
                  <w:pPr>
                    <w:jc w:val="center"/>
                  </w:pPr>
                </w:p>
              </w:tc>
            </w:tr>
            <w:tr w:rsidR="005718A4" w:rsidTr="00FA1657">
              <w:trPr>
                <w:trHeight w:val="554"/>
              </w:trPr>
              <w:tc>
                <w:tcPr>
                  <w:tcW w:w="2590" w:type="dxa"/>
                  <w:vAlign w:val="center"/>
                </w:tcPr>
                <w:p w:rsidR="005718A4" w:rsidRDefault="005718A4" w:rsidP="00686943">
                  <w:pPr>
                    <w:jc w:val="center"/>
                    <w:rPr>
                      <w:rFonts w:asciiTheme="minorEastAsia" w:hAnsiTheme="minorEastAsia"/>
                    </w:rPr>
                  </w:pPr>
                  <w:r>
                    <w:rPr>
                      <w:rFonts w:asciiTheme="minorEastAsia" w:hAnsiTheme="minorEastAsia" w:hint="eastAsia"/>
                    </w:rPr>
                    <w:t>日语的“暧昧</w:t>
                  </w:r>
                  <w:r>
                    <w:rPr>
                      <w:rFonts w:asciiTheme="minorEastAsia" w:hAnsiTheme="minorEastAsia"/>
                    </w:rPr>
                    <w:t>”</w:t>
                  </w:r>
                  <w:r>
                    <w:rPr>
                      <w:rFonts w:asciiTheme="minorEastAsia" w:hAnsiTheme="minorEastAsia" w:hint="eastAsia"/>
                    </w:rPr>
                    <w:t>特点</w:t>
                  </w:r>
                </w:p>
              </w:tc>
              <w:tc>
                <w:tcPr>
                  <w:tcW w:w="567" w:type="dxa"/>
                  <w:vAlign w:val="center"/>
                </w:tcPr>
                <w:p w:rsidR="005718A4" w:rsidRDefault="005718A4" w:rsidP="00686943">
                  <w:pPr>
                    <w:jc w:val="center"/>
                  </w:pPr>
                  <w:r>
                    <w:rPr>
                      <w:rFonts w:hint="eastAsia"/>
                    </w:rPr>
                    <w:t>3</w:t>
                  </w:r>
                </w:p>
              </w:tc>
              <w:tc>
                <w:tcPr>
                  <w:tcW w:w="1417" w:type="dxa"/>
                  <w:vAlign w:val="center"/>
                </w:tcPr>
                <w:p w:rsidR="005718A4" w:rsidRPr="001D0BF5" w:rsidRDefault="005718A4" w:rsidP="00686943">
                  <w:pPr>
                    <w:jc w:val="center"/>
                  </w:pPr>
                  <w:r>
                    <w:rPr>
                      <w:rFonts w:hint="eastAsia"/>
                    </w:rPr>
                    <w:t>授课；练习</w:t>
                  </w:r>
                </w:p>
              </w:tc>
              <w:tc>
                <w:tcPr>
                  <w:tcW w:w="992" w:type="dxa"/>
                  <w:vMerge/>
                  <w:vAlign w:val="center"/>
                </w:tcPr>
                <w:p w:rsidR="005718A4" w:rsidRPr="001D0BF5" w:rsidRDefault="005718A4" w:rsidP="00686943">
                  <w:pPr>
                    <w:jc w:val="center"/>
                  </w:pPr>
                </w:p>
              </w:tc>
              <w:tc>
                <w:tcPr>
                  <w:tcW w:w="993" w:type="dxa"/>
                  <w:vMerge/>
                  <w:vAlign w:val="center"/>
                </w:tcPr>
                <w:p w:rsidR="005718A4" w:rsidRPr="001D0BF5" w:rsidRDefault="005718A4" w:rsidP="00686943">
                  <w:pPr>
                    <w:jc w:val="center"/>
                  </w:pPr>
                </w:p>
              </w:tc>
              <w:tc>
                <w:tcPr>
                  <w:tcW w:w="710" w:type="dxa"/>
                  <w:vMerge/>
                  <w:vAlign w:val="center"/>
                </w:tcPr>
                <w:p w:rsidR="005718A4" w:rsidRPr="001D0BF5" w:rsidRDefault="005718A4" w:rsidP="00686943">
                  <w:pPr>
                    <w:jc w:val="center"/>
                  </w:pPr>
                </w:p>
              </w:tc>
            </w:tr>
            <w:tr w:rsidR="005718A4" w:rsidTr="00FA1657">
              <w:trPr>
                <w:trHeight w:val="548"/>
              </w:trPr>
              <w:tc>
                <w:tcPr>
                  <w:tcW w:w="2590" w:type="dxa"/>
                  <w:vAlign w:val="center"/>
                </w:tcPr>
                <w:p w:rsidR="005718A4" w:rsidRPr="001D0BF5" w:rsidRDefault="005718A4" w:rsidP="00686943">
                  <w:pPr>
                    <w:jc w:val="center"/>
                  </w:pPr>
                  <w:r>
                    <w:rPr>
                      <w:rFonts w:hint="eastAsia"/>
                    </w:rPr>
                    <w:t>日本式的请求和拒绝</w:t>
                  </w:r>
                </w:p>
              </w:tc>
              <w:tc>
                <w:tcPr>
                  <w:tcW w:w="567" w:type="dxa"/>
                  <w:vAlign w:val="center"/>
                </w:tcPr>
                <w:p w:rsidR="005718A4" w:rsidRPr="001D0BF5" w:rsidRDefault="005718A4" w:rsidP="00686943">
                  <w:pPr>
                    <w:jc w:val="center"/>
                  </w:pPr>
                  <w:r>
                    <w:rPr>
                      <w:rFonts w:hint="eastAsia"/>
                    </w:rPr>
                    <w:t>3</w:t>
                  </w:r>
                </w:p>
              </w:tc>
              <w:tc>
                <w:tcPr>
                  <w:tcW w:w="1417" w:type="dxa"/>
                  <w:vAlign w:val="center"/>
                </w:tcPr>
                <w:p w:rsidR="005718A4" w:rsidRPr="001D0BF5" w:rsidRDefault="005718A4" w:rsidP="00686943">
                  <w:pPr>
                    <w:jc w:val="center"/>
                  </w:pPr>
                  <w:r>
                    <w:rPr>
                      <w:rFonts w:hint="eastAsia"/>
                    </w:rPr>
                    <w:t>授课；练习</w:t>
                  </w:r>
                </w:p>
              </w:tc>
              <w:tc>
                <w:tcPr>
                  <w:tcW w:w="992" w:type="dxa"/>
                  <w:vMerge/>
                  <w:vAlign w:val="center"/>
                </w:tcPr>
                <w:p w:rsidR="005718A4" w:rsidRPr="001D0BF5" w:rsidRDefault="005718A4" w:rsidP="00686943">
                  <w:pPr>
                    <w:jc w:val="center"/>
                  </w:pPr>
                </w:p>
              </w:tc>
              <w:tc>
                <w:tcPr>
                  <w:tcW w:w="993" w:type="dxa"/>
                  <w:vMerge/>
                  <w:vAlign w:val="center"/>
                </w:tcPr>
                <w:p w:rsidR="005718A4" w:rsidRPr="001D0BF5" w:rsidRDefault="005718A4" w:rsidP="00686943">
                  <w:pPr>
                    <w:jc w:val="center"/>
                  </w:pPr>
                </w:p>
              </w:tc>
              <w:tc>
                <w:tcPr>
                  <w:tcW w:w="710" w:type="dxa"/>
                  <w:vMerge/>
                  <w:vAlign w:val="center"/>
                </w:tcPr>
                <w:p w:rsidR="005718A4" w:rsidRPr="001D0BF5" w:rsidRDefault="005718A4" w:rsidP="00686943">
                  <w:pPr>
                    <w:jc w:val="center"/>
                  </w:pPr>
                </w:p>
              </w:tc>
            </w:tr>
            <w:tr w:rsidR="005718A4" w:rsidTr="00FA1657">
              <w:trPr>
                <w:trHeight w:val="570"/>
              </w:trPr>
              <w:tc>
                <w:tcPr>
                  <w:tcW w:w="2590" w:type="dxa"/>
                  <w:vAlign w:val="center"/>
                </w:tcPr>
                <w:p w:rsidR="005718A4" w:rsidRPr="001D0BF5" w:rsidRDefault="005718A4" w:rsidP="00686943">
                  <w:pPr>
                    <w:jc w:val="center"/>
                  </w:pPr>
                  <w:r>
                    <w:rPr>
                      <w:rFonts w:asciiTheme="minorEastAsia" w:hAnsiTheme="minorEastAsia" w:hint="eastAsia"/>
                    </w:rPr>
                    <w:t>女性语言的变化和日本社会男女社会地位变化的关系；</w:t>
                  </w:r>
                </w:p>
              </w:tc>
              <w:tc>
                <w:tcPr>
                  <w:tcW w:w="567" w:type="dxa"/>
                  <w:vAlign w:val="center"/>
                </w:tcPr>
                <w:p w:rsidR="005718A4" w:rsidRPr="001D0BF5" w:rsidRDefault="005718A4" w:rsidP="00686943">
                  <w:pPr>
                    <w:jc w:val="center"/>
                  </w:pPr>
                  <w:r>
                    <w:rPr>
                      <w:rFonts w:hint="eastAsia"/>
                    </w:rPr>
                    <w:t>4</w:t>
                  </w:r>
                </w:p>
              </w:tc>
              <w:tc>
                <w:tcPr>
                  <w:tcW w:w="1417" w:type="dxa"/>
                  <w:vAlign w:val="center"/>
                </w:tcPr>
                <w:p w:rsidR="005718A4" w:rsidRPr="001D0BF5" w:rsidRDefault="005718A4" w:rsidP="00686943">
                  <w:pPr>
                    <w:jc w:val="center"/>
                  </w:pPr>
                  <w:r>
                    <w:rPr>
                      <w:rFonts w:hint="eastAsia"/>
                    </w:rPr>
                    <w:t>授课；讨论</w:t>
                  </w:r>
                </w:p>
              </w:tc>
              <w:tc>
                <w:tcPr>
                  <w:tcW w:w="992" w:type="dxa"/>
                  <w:vMerge/>
                  <w:vAlign w:val="center"/>
                </w:tcPr>
                <w:p w:rsidR="005718A4" w:rsidRPr="001D0BF5" w:rsidRDefault="005718A4" w:rsidP="00686943">
                  <w:pPr>
                    <w:jc w:val="center"/>
                  </w:pPr>
                </w:p>
              </w:tc>
              <w:tc>
                <w:tcPr>
                  <w:tcW w:w="993" w:type="dxa"/>
                  <w:vMerge/>
                  <w:vAlign w:val="center"/>
                </w:tcPr>
                <w:p w:rsidR="005718A4" w:rsidRPr="001D0BF5" w:rsidRDefault="005718A4" w:rsidP="00686943">
                  <w:pPr>
                    <w:jc w:val="center"/>
                  </w:pPr>
                </w:p>
              </w:tc>
              <w:tc>
                <w:tcPr>
                  <w:tcW w:w="710" w:type="dxa"/>
                  <w:vMerge/>
                  <w:vAlign w:val="center"/>
                </w:tcPr>
                <w:p w:rsidR="005718A4" w:rsidRPr="001D0BF5" w:rsidRDefault="005718A4" w:rsidP="00686943">
                  <w:pPr>
                    <w:jc w:val="center"/>
                  </w:pPr>
                </w:p>
              </w:tc>
            </w:tr>
            <w:tr w:rsidR="005718A4" w:rsidTr="00FA1657">
              <w:trPr>
                <w:trHeight w:val="550"/>
              </w:trPr>
              <w:tc>
                <w:tcPr>
                  <w:tcW w:w="2590" w:type="dxa"/>
                  <w:vAlign w:val="center"/>
                </w:tcPr>
                <w:p w:rsidR="005718A4" w:rsidRDefault="005718A4" w:rsidP="00686943">
                  <w:pPr>
                    <w:jc w:val="center"/>
                    <w:rPr>
                      <w:rFonts w:asciiTheme="minorEastAsia" w:hAnsiTheme="minorEastAsia"/>
                    </w:rPr>
                  </w:pPr>
                  <w:r>
                    <w:rPr>
                      <w:rFonts w:asciiTheme="minorEastAsia" w:hAnsiTheme="minorEastAsia" w:hint="eastAsia"/>
                    </w:rPr>
                    <w:t>日语语言现象中的变化</w:t>
                  </w:r>
                </w:p>
              </w:tc>
              <w:tc>
                <w:tcPr>
                  <w:tcW w:w="567" w:type="dxa"/>
                  <w:vAlign w:val="center"/>
                </w:tcPr>
                <w:p w:rsidR="005718A4" w:rsidRDefault="005718A4" w:rsidP="00686943">
                  <w:pPr>
                    <w:jc w:val="center"/>
                  </w:pPr>
                </w:p>
              </w:tc>
              <w:tc>
                <w:tcPr>
                  <w:tcW w:w="1417" w:type="dxa"/>
                  <w:vAlign w:val="center"/>
                </w:tcPr>
                <w:p w:rsidR="005718A4" w:rsidRPr="001D0BF5" w:rsidRDefault="005718A4" w:rsidP="00686943">
                  <w:pPr>
                    <w:jc w:val="center"/>
                  </w:pPr>
                  <w:r>
                    <w:rPr>
                      <w:rFonts w:hint="eastAsia"/>
                    </w:rPr>
                    <w:t>授课；讨论</w:t>
                  </w:r>
                </w:p>
              </w:tc>
              <w:tc>
                <w:tcPr>
                  <w:tcW w:w="992" w:type="dxa"/>
                  <w:vMerge/>
                  <w:vAlign w:val="center"/>
                </w:tcPr>
                <w:p w:rsidR="005718A4" w:rsidRPr="001D0BF5" w:rsidRDefault="005718A4" w:rsidP="00686943">
                  <w:pPr>
                    <w:jc w:val="center"/>
                  </w:pPr>
                </w:p>
              </w:tc>
              <w:tc>
                <w:tcPr>
                  <w:tcW w:w="993" w:type="dxa"/>
                  <w:vMerge/>
                  <w:vAlign w:val="center"/>
                </w:tcPr>
                <w:p w:rsidR="005718A4" w:rsidRPr="001D0BF5" w:rsidRDefault="005718A4" w:rsidP="00686943">
                  <w:pPr>
                    <w:jc w:val="center"/>
                  </w:pPr>
                </w:p>
              </w:tc>
              <w:tc>
                <w:tcPr>
                  <w:tcW w:w="710" w:type="dxa"/>
                  <w:vMerge/>
                  <w:vAlign w:val="center"/>
                </w:tcPr>
                <w:p w:rsidR="005718A4" w:rsidRPr="001D0BF5" w:rsidRDefault="005718A4" w:rsidP="00686943">
                  <w:pPr>
                    <w:jc w:val="center"/>
                  </w:pPr>
                </w:p>
              </w:tc>
            </w:tr>
            <w:tr w:rsidR="005718A4" w:rsidTr="00FA1657">
              <w:trPr>
                <w:trHeight w:val="550"/>
              </w:trPr>
              <w:tc>
                <w:tcPr>
                  <w:tcW w:w="2590" w:type="dxa"/>
                  <w:vAlign w:val="center"/>
                </w:tcPr>
                <w:p w:rsidR="005718A4" w:rsidRPr="001D0BF5" w:rsidRDefault="005718A4" w:rsidP="00686943">
                  <w:pPr>
                    <w:jc w:val="center"/>
                  </w:pPr>
                  <w:r>
                    <w:rPr>
                      <w:rFonts w:asciiTheme="minorEastAsia" w:hAnsiTheme="minorEastAsia" w:hint="eastAsia"/>
                    </w:rPr>
                    <w:t>日本文化背景下的日语敬语表达</w:t>
                  </w:r>
                </w:p>
              </w:tc>
              <w:tc>
                <w:tcPr>
                  <w:tcW w:w="567" w:type="dxa"/>
                  <w:vAlign w:val="center"/>
                </w:tcPr>
                <w:p w:rsidR="005718A4" w:rsidRPr="001D0BF5" w:rsidRDefault="005718A4" w:rsidP="00686943">
                  <w:pPr>
                    <w:jc w:val="center"/>
                  </w:pPr>
                  <w:r>
                    <w:rPr>
                      <w:rFonts w:hint="eastAsia"/>
                    </w:rPr>
                    <w:t>4</w:t>
                  </w:r>
                </w:p>
              </w:tc>
              <w:tc>
                <w:tcPr>
                  <w:tcW w:w="1417" w:type="dxa"/>
                  <w:vAlign w:val="center"/>
                </w:tcPr>
                <w:p w:rsidR="005718A4" w:rsidRPr="001D0BF5" w:rsidRDefault="005718A4" w:rsidP="00686943">
                  <w:pPr>
                    <w:jc w:val="center"/>
                  </w:pPr>
                  <w:r>
                    <w:rPr>
                      <w:rFonts w:hint="eastAsia"/>
                    </w:rPr>
                    <w:t>授课；练习</w:t>
                  </w:r>
                </w:p>
              </w:tc>
              <w:tc>
                <w:tcPr>
                  <w:tcW w:w="992" w:type="dxa"/>
                  <w:vMerge/>
                  <w:vAlign w:val="center"/>
                </w:tcPr>
                <w:p w:rsidR="005718A4" w:rsidRPr="001D0BF5" w:rsidRDefault="005718A4" w:rsidP="00686943">
                  <w:pPr>
                    <w:jc w:val="center"/>
                  </w:pPr>
                </w:p>
              </w:tc>
              <w:tc>
                <w:tcPr>
                  <w:tcW w:w="993" w:type="dxa"/>
                  <w:vMerge/>
                  <w:vAlign w:val="center"/>
                </w:tcPr>
                <w:p w:rsidR="005718A4" w:rsidRPr="001D0BF5" w:rsidRDefault="005718A4" w:rsidP="00686943">
                  <w:pPr>
                    <w:jc w:val="center"/>
                  </w:pPr>
                </w:p>
              </w:tc>
              <w:tc>
                <w:tcPr>
                  <w:tcW w:w="710" w:type="dxa"/>
                  <w:vMerge/>
                  <w:vAlign w:val="center"/>
                </w:tcPr>
                <w:p w:rsidR="005718A4" w:rsidRPr="001D0BF5" w:rsidRDefault="005718A4" w:rsidP="00686943">
                  <w:pPr>
                    <w:jc w:val="center"/>
                  </w:pPr>
                </w:p>
              </w:tc>
            </w:tr>
            <w:tr w:rsidR="005718A4" w:rsidTr="00FA1657">
              <w:trPr>
                <w:trHeight w:val="558"/>
              </w:trPr>
              <w:tc>
                <w:tcPr>
                  <w:tcW w:w="2590" w:type="dxa"/>
                  <w:vAlign w:val="center"/>
                </w:tcPr>
                <w:p w:rsidR="005718A4" w:rsidRPr="001D0BF5" w:rsidRDefault="005718A4" w:rsidP="00686943">
                  <w:pPr>
                    <w:jc w:val="center"/>
                  </w:pPr>
                  <w:r>
                    <w:rPr>
                      <w:rFonts w:hint="eastAsia"/>
                    </w:rPr>
                    <w:t>探究日语语言中隐藏的的中日文化</w:t>
                  </w:r>
                </w:p>
              </w:tc>
              <w:tc>
                <w:tcPr>
                  <w:tcW w:w="567" w:type="dxa"/>
                  <w:vAlign w:val="center"/>
                </w:tcPr>
                <w:p w:rsidR="005718A4" w:rsidRPr="00693512" w:rsidRDefault="005718A4" w:rsidP="00686943">
                  <w:pPr>
                    <w:jc w:val="center"/>
                  </w:pPr>
                  <w:r>
                    <w:rPr>
                      <w:rFonts w:hint="eastAsia"/>
                    </w:rPr>
                    <w:t>6</w:t>
                  </w:r>
                </w:p>
              </w:tc>
              <w:tc>
                <w:tcPr>
                  <w:tcW w:w="1417" w:type="dxa"/>
                  <w:vAlign w:val="center"/>
                </w:tcPr>
                <w:p w:rsidR="005718A4" w:rsidRPr="001D0BF5" w:rsidRDefault="005718A4" w:rsidP="00686943">
                  <w:pPr>
                    <w:jc w:val="center"/>
                  </w:pPr>
                  <w:r>
                    <w:rPr>
                      <w:rFonts w:hint="eastAsia"/>
                    </w:rPr>
                    <w:t>小组讨论；学生发表</w:t>
                  </w:r>
                </w:p>
              </w:tc>
              <w:tc>
                <w:tcPr>
                  <w:tcW w:w="992" w:type="dxa"/>
                  <w:vMerge/>
                  <w:vAlign w:val="center"/>
                </w:tcPr>
                <w:p w:rsidR="005718A4" w:rsidRPr="001D0BF5" w:rsidRDefault="005718A4" w:rsidP="00686943">
                  <w:pPr>
                    <w:jc w:val="center"/>
                  </w:pPr>
                </w:p>
              </w:tc>
              <w:tc>
                <w:tcPr>
                  <w:tcW w:w="993" w:type="dxa"/>
                  <w:vMerge/>
                  <w:vAlign w:val="center"/>
                </w:tcPr>
                <w:p w:rsidR="005718A4" w:rsidRPr="001D0BF5" w:rsidRDefault="005718A4" w:rsidP="00686943">
                  <w:pPr>
                    <w:jc w:val="center"/>
                  </w:pPr>
                </w:p>
              </w:tc>
              <w:tc>
                <w:tcPr>
                  <w:tcW w:w="710" w:type="dxa"/>
                  <w:vMerge/>
                  <w:vAlign w:val="center"/>
                </w:tcPr>
                <w:p w:rsidR="005718A4" w:rsidRPr="001D0BF5" w:rsidRDefault="005718A4" w:rsidP="00686943">
                  <w:pPr>
                    <w:jc w:val="center"/>
                  </w:pPr>
                </w:p>
              </w:tc>
            </w:tr>
            <w:tr w:rsidR="00686943" w:rsidTr="00FA1657">
              <w:trPr>
                <w:trHeight w:val="552"/>
              </w:trPr>
              <w:tc>
                <w:tcPr>
                  <w:tcW w:w="2590" w:type="dxa"/>
                  <w:vAlign w:val="center"/>
                </w:tcPr>
                <w:p w:rsidR="00686943" w:rsidRPr="001D0BF5" w:rsidRDefault="00693512" w:rsidP="00686943">
                  <w:pPr>
                    <w:jc w:val="center"/>
                  </w:pPr>
                  <w:r>
                    <w:rPr>
                      <w:rFonts w:hint="eastAsia"/>
                    </w:rPr>
                    <w:t>考试</w:t>
                  </w:r>
                </w:p>
              </w:tc>
              <w:tc>
                <w:tcPr>
                  <w:tcW w:w="567" w:type="dxa"/>
                  <w:vAlign w:val="center"/>
                </w:tcPr>
                <w:p w:rsidR="00686943" w:rsidRPr="001D0BF5" w:rsidRDefault="00693512" w:rsidP="00686943">
                  <w:pPr>
                    <w:jc w:val="center"/>
                  </w:pPr>
                  <w:r>
                    <w:rPr>
                      <w:rFonts w:hint="eastAsia"/>
                    </w:rPr>
                    <w:t>2</w:t>
                  </w:r>
                </w:p>
              </w:tc>
              <w:tc>
                <w:tcPr>
                  <w:tcW w:w="1417" w:type="dxa"/>
                  <w:vAlign w:val="center"/>
                </w:tcPr>
                <w:p w:rsidR="00686943" w:rsidRPr="001D0BF5" w:rsidRDefault="00686943" w:rsidP="00686943">
                  <w:pPr>
                    <w:jc w:val="center"/>
                  </w:pPr>
                </w:p>
              </w:tc>
              <w:tc>
                <w:tcPr>
                  <w:tcW w:w="992" w:type="dxa"/>
                  <w:vAlign w:val="center"/>
                </w:tcPr>
                <w:p w:rsidR="00686943" w:rsidRPr="001D0BF5" w:rsidRDefault="00686943" w:rsidP="00686943">
                  <w:pPr>
                    <w:jc w:val="center"/>
                  </w:pPr>
                </w:p>
              </w:tc>
              <w:tc>
                <w:tcPr>
                  <w:tcW w:w="993" w:type="dxa"/>
                  <w:vAlign w:val="center"/>
                </w:tcPr>
                <w:p w:rsidR="00686943" w:rsidRPr="001D0BF5" w:rsidRDefault="00686943" w:rsidP="00686943">
                  <w:pPr>
                    <w:jc w:val="center"/>
                  </w:pPr>
                </w:p>
              </w:tc>
              <w:tc>
                <w:tcPr>
                  <w:tcW w:w="710" w:type="dxa"/>
                  <w:vAlign w:val="center"/>
                </w:tcPr>
                <w:p w:rsidR="00686943" w:rsidRPr="001D0BF5" w:rsidRDefault="00686943" w:rsidP="00686943">
                  <w:pPr>
                    <w:jc w:val="center"/>
                  </w:pPr>
                </w:p>
              </w:tc>
            </w:tr>
          </w:tbl>
          <w:p w:rsidR="001C7AD8" w:rsidRPr="001D0BF5" w:rsidRDefault="001C7AD8" w:rsidP="002E1F9A"/>
        </w:tc>
      </w:tr>
      <w:tr w:rsidR="000A548F" w:rsidTr="00FA1657">
        <w:trPr>
          <w:trHeight w:val="882"/>
        </w:trPr>
        <w:tc>
          <w:tcPr>
            <w:tcW w:w="2406" w:type="dxa"/>
            <w:vAlign w:val="center"/>
          </w:tcPr>
          <w:p w:rsidR="000A548F" w:rsidRPr="001D0BF5" w:rsidRDefault="00ED30B5" w:rsidP="00135619">
            <w:pPr>
              <w:jc w:val="center"/>
            </w:pPr>
            <w:r w:rsidRPr="00ED30B5">
              <w:rPr>
                <w:rFonts w:hint="eastAsia"/>
                <w:color w:val="C00000"/>
              </w:rPr>
              <w:t>*</w:t>
            </w:r>
            <w:r w:rsidR="000A548F" w:rsidRPr="001D0BF5">
              <w:rPr>
                <w:rFonts w:hint="eastAsia"/>
              </w:rPr>
              <w:t>考核方式</w:t>
            </w:r>
            <w:r w:rsidR="000A548F" w:rsidRPr="001D0BF5">
              <w:rPr>
                <w:rFonts w:hint="eastAsia"/>
              </w:rPr>
              <w:t>(Grading)</w:t>
            </w:r>
          </w:p>
        </w:tc>
        <w:tc>
          <w:tcPr>
            <w:tcW w:w="7518" w:type="dxa"/>
            <w:gridSpan w:val="6"/>
            <w:vAlign w:val="center"/>
          </w:tcPr>
          <w:p w:rsidR="000A548F" w:rsidRPr="00FA1657" w:rsidRDefault="00D75FE8" w:rsidP="00686943">
            <w:pPr>
              <w:jc w:val="left"/>
              <w:rPr>
                <w:color w:val="000000" w:themeColor="text1"/>
              </w:rPr>
            </w:pPr>
            <w:r w:rsidRPr="00FA1657">
              <w:rPr>
                <w:rFonts w:hint="eastAsia"/>
                <w:color w:val="000000" w:themeColor="text1"/>
              </w:rPr>
              <w:t>平时成绩</w:t>
            </w:r>
            <w:r w:rsidRPr="00FA1657">
              <w:rPr>
                <w:rFonts w:hint="eastAsia"/>
                <w:color w:val="000000" w:themeColor="text1"/>
              </w:rPr>
              <w:t>+</w:t>
            </w:r>
            <w:r w:rsidRPr="00FA1657">
              <w:rPr>
                <w:rFonts w:hint="eastAsia"/>
                <w:color w:val="000000" w:themeColor="text1"/>
              </w:rPr>
              <w:t>期末</w:t>
            </w:r>
            <w:r w:rsidR="005718A4" w:rsidRPr="00FA1657">
              <w:rPr>
                <w:rFonts w:hint="eastAsia"/>
                <w:color w:val="000000" w:themeColor="text1"/>
              </w:rPr>
              <w:t>考查</w:t>
            </w:r>
          </w:p>
        </w:tc>
      </w:tr>
      <w:tr w:rsidR="000A548F" w:rsidTr="00FA1657">
        <w:trPr>
          <w:trHeight w:val="826"/>
        </w:trPr>
        <w:tc>
          <w:tcPr>
            <w:tcW w:w="2406" w:type="dxa"/>
            <w:vAlign w:val="center"/>
          </w:tcPr>
          <w:p w:rsidR="000A548F" w:rsidRPr="001D0BF5" w:rsidRDefault="000A548F" w:rsidP="00135619">
            <w:pPr>
              <w:jc w:val="center"/>
            </w:pPr>
            <w:r w:rsidRPr="00ED30B5">
              <w:rPr>
                <w:rFonts w:hint="eastAsia"/>
                <w:color w:val="C00000"/>
              </w:rPr>
              <w:t>*</w:t>
            </w:r>
            <w:r w:rsidRPr="001D0BF5">
              <w:rPr>
                <w:rFonts w:hint="eastAsia"/>
              </w:rPr>
              <w:t>教材或参考资料</w:t>
            </w:r>
            <w:r w:rsidRPr="001D0BF5">
              <w:rPr>
                <w:rFonts w:hint="eastAsia"/>
              </w:rPr>
              <w:t>(Textbooks &amp; Other Materials)</w:t>
            </w:r>
          </w:p>
        </w:tc>
        <w:tc>
          <w:tcPr>
            <w:tcW w:w="7518" w:type="dxa"/>
            <w:gridSpan w:val="6"/>
            <w:vAlign w:val="center"/>
          </w:tcPr>
          <w:p w:rsidR="000A548F" w:rsidRPr="00FA1657" w:rsidRDefault="00AD6146" w:rsidP="00F46C0A">
            <w:pPr>
              <w:jc w:val="left"/>
              <w:rPr>
                <w:rFonts w:asciiTheme="minorEastAsia" w:hAnsiTheme="minorEastAsia"/>
                <w:color w:val="000000" w:themeColor="text1"/>
              </w:rPr>
            </w:pPr>
            <w:r w:rsidRPr="00FA1657">
              <w:rPr>
                <w:rFonts w:asciiTheme="minorEastAsia" w:hAnsiTheme="minorEastAsia" w:hint="eastAsia"/>
                <w:color w:val="000000" w:themeColor="text1"/>
              </w:rPr>
              <w:t>《日语的特质》金田一春彦；南开大学出版社；ISBN9787310047819</w:t>
            </w:r>
          </w:p>
          <w:p w:rsidR="00AD6146" w:rsidRPr="00FA1657" w:rsidRDefault="00AD6146" w:rsidP="00F46C0A">
            <w:pPr>
              <w:jc w:val="left"/>
              <w:rPr>
                <w:rFonts w:asciiTheme="minorEastAsia" w:hAnsiTheme="minorEastAsia"/>
                <w:color w:val="000000" w:themeColor="text1"/>
              </w:rPr>
            </w:pPr>
            <w:r w:rsidRPr="00FA1657">
              <w:rPr>
                <w:rFonts w:asciiTheme="minorEastAsia" w:hAnsiTheme="minorEastAsia" w:hint="eastAsia"/>
                <w:color w:val="000000" w:themeColor="text1"/>
              </w:rPr>
              <w:t>《跨文化理解与日语教育》</w:t>
            </w:r>
            <w:r w:rsidR="002E1F9A" w:rsidRPr="00FA1657">
              <w:rPr>
                <w:rFonts w:asciiTheme="minorEastAsia" w:hAnsiTheme="minorEastAsia" w:hint="eastAsia"/>
                <w:color w:val="000000" w:themeColor="text1"/>
              </w:rPr>
              <w:t>高等教学出版社；ISBN9787040441451</w:t>
            </w:r>
          </w:p>
          <w:p w:rsidR="002E1F9A" w:rsidRPr="00FA1657" w:rsidRDefault="002E1F9A" w:rsidP="00F46C0A">
            <w:pPr>
              <w:jc w:val="left"/>
              <w:rPr>
                <w:rFonts w:ascii="MS Mincho" w:eastAsia="MS Mincho" w:hAnsi="MS Mincho"/>
                <w:color w:val="000000" w:themeColor="text1"/>
                <w:lang w:eastAsia="ja-JP"/>
              </w:rPr>
            </w:pPr>
            <w:r w:rsidRPr="00FA1657">
              <w:rPr>
                <w:rFonts w:asciiTheme="minorEastAsia" w:hAnsiTheme="minorEastAsia" w:hint="eastAsia"/>
                <w:color w:val="000000" w:themeColor="text1"/>
                <w:lang w:eastAsia="ja-JP"/>
              </w:rPr>
              <w:t>《</w:t>
            </w:r>
            <w:r w:rsidRPr="00FA1657">
              <w:rPr>
                <w:rFonts w:asciiTheme="minorEastAsia" w:eastAsia="MS Mincho" w:hAnsiTheme="minorEastAsia" w:hint="eastAsia"/>
                <w:color w:val="000000" w:themeColor="text1"/>
                <w:lang w:eastAsia="ja-JP"/>
              </w:rPr>
              <w:t>日本人らしさの構造</w:t>
            </w:r>
            <w:r w:rsidRPr="00FA1657">
              <w:rPr>
                <w:rFonts w:asciiTheme="minorEastAsia" w:hAnsiTheme="minorEastAsia" w:hint="eastAsia"/>
                <w:color w:val="000000" w:themeColor="text1"/>
                <w:lang w:eastAsia="ja-JP"/>
              </w:rPr>
              <w:t>》</w:t>
            </w:r>
            <w:r w:rsidRPr="00FA1657">
              <w:rPr>
                <w:rFonts w:ascii="MS Mincho" w:eastAsia="MS Mincho" w:hAnsi="MS Mincho" w:hint="eastAsia"/>
                <w:color w:val="000000" w:themeColor="text1"/>
                <w:lang w:eastAsia="ja-JP"/>
              </w:rPr>
              <w:t>芳賀やすし；大修館書店</w:t>
            </w:r>
          </w:p>
        </w:tc>
      </w:tr>
      <w:tr w:rsidR="000A548F" w:rsidTr="00FA1657">
        <w:trPr>
          <w:trHeight w:val="778"/>
        </w:trPr>
        <w:tc>
          <w:tcPr>
            <w:tcW w:w="2406" w:type="dxa"/>
            <w:vAlign w:val="center"/>
          </w:tcPr>
          <w:p w:rsidR="000A548F" w:rsidRPr="001D0BF5" w:rsidRDefault="000A548F" w:rsidP="00135619">
            <w:pPr>
              <w:jc w:val="center"/>
            </w:pPr>
            <w:r w:rsidRPr="001D0BF5">
              <w:rPr>
                <w:rFonts w:hint="eastAsia"/>
              </w:rPr>
              <w:t>其它（</w:t>
            </w:r>
            <w:r w:rsidRPr="001D0BF5">
              <w:rPr>
                <w:rFonts w:hint="eastAsia"/>
              </w:rPr>
              <w:t>More</w:t>
            </w:r>
            <w:r w:rsidRPr="001D0BF5">
              <w:rPr>
                <w:rFonts w:hint="eastAsia"/>
              </w:rPr>
              <w:t>）</w:t>
            </w:r>
          </w:p>
        </w:tc>
        <w:tc>
          <w:tcPr>
            <w:tcW w:w="7518" w:type="dxa"/>
            <w:gridSpan w:val="6"/>
            <w:vAlign w:val="center"/>
          </w:tcPr>
          <w:p w:rsidR="000A548F" w:rsidRPr="00FA1657" w:rsidRDefault="005718A4" w:rsidP="007C626D">
            <w:pPr>
              <w:jc w:val="center"/>
              <w:rPr>
                <w:color w:val="000000" w:themeColor="text1"/>
              </w:rPr>
            </w:pPr>
            <w:r w:rsidRPr="00FA1657">
              <w:rPr>
                <w:rFonts w:hint="eastAsia"/>
                <w:color w:val="000000" w:themeColor="text1"/>
              </w:rPr>
              <w:t>本课程要求选修同学有</w:t>
            </w:r>
            <w:r w:rsidR="00AD6146" w:rsidRPr="00FA1657">
              <w:rPr>
                <w:rFonts w:hint="eastAsia"/>
                <w:color w:val="000000" w:themeColor="text1"/>
              </w:rPr>
              <w:t>能够读写</w:t>
            </w:r>
            <w:r w:rsidRPr="00FA1657">
              <w:rPr>
                <w:rFonts w:hint="eastAsia"/>
                <w:color w:val="000000" w:themeColor="text1"/>
              </w:rPr>
              <w:t>日语假名</w:t>
            </w:r>
            <w:r w:rsidR="00AD6146" w:rsidRPr="00FA1657">
              <w:rPr>
                <w:rFonts w:hint="eastAsia"/>
                <w:color w:val="000000" w:themeColor="text1"/>
              </w:rPr>
              <w:t>的基本能力。</w:t>
            </w:r>
          </w:p>
        </w:tc>
      </w:tr>
      <w:tr w:rsidR="000A548F" w:rsidTr="00FA1657">
        <w:trPr>
          <w:trHeight w:val="778"/>
        </w:trPr>
        <w:tc>
          <w:tcPr>
            <w:tcW w:w="2406" w:type="dxa"/>
            <w:vAlign w:val="center"/>
          </w:tcPr>
          <w:p w:rsidR="000A548F" w:rsidRPr="001D0BF5" w:rsidRDefault="000A548F" w:rsidP="00135619">
            <w:pPr>
              <w:jc w:val="center"/>
            </w:pPr>
            <w:r w:rsidRPr="001D0BF5">
              <w:rPr>
                <w:rFonts w:hint="eastAsia"/>
              </w:rPr>
              <w:lastRenderedPageBreak/>
              <w:t>备注（</w:t>
            </w:r>
            <w:r w:rsidRPr="001D0BF5">
              <w:rPr>
                <w:rFonts w:hint="eastAsia"/>
              </w:rPr>
              <w:t>Notes</w:t>
            </w:r>
            <w:r w:rsidRPr="001D0BF5">
              <w:rPr>
                <w:rFonts w:hint="eastAsia"/>
              </w:rPr>
              <w:t>）</w:t>
            </w:r>
          </w:p>
        </w:tc>
        <w:tc>
          <w:tcPr>
            <w:tcW w:w="7518" w:type="dxa"/>
            <w:gridSpan w:val="6"/>
            <w:vAlign w:val="center"/>
          </w:tcPr>
          <w:p w:rsidR="000A548F" w:rsidRPr="00ED30B5" w:rsidRDefault="000A548F" w:rsidP="007C626D">
            <w:pPr>
              <w:jc w:val="center"/>
              <w:rPr>
                <w:color w:val="00B050"/>
              </w:rPr>
            </w:pPr>
          </w:p>
        </w:tc>
      </w:tr>
    </w:tbl>
    <w:p w:rsidR="00565461" w:rsidRPr="001D0BF5" w:rsidRDefault="009A0D3D" w:rsidP="00BF3939">
      <w:pPr>
        <w:spacing w:beforeLines="100" w:before="312"/>
        <w:jc w:val="left"/>
      </w:pPr>
      <w:r>
        <w:rPr>
          <w:rFonts w:hint="eastAsia"/>
        </w:rPr>
        <w:t>备注说明</w:t>
      </w:r>
      <w:r w:rsidR="00565461" w:rsidRPr="001D0BF5">
        <w:rPr>
          <w:rFonts w:hint="eastAsia"/>
        </w:rPr>
        <w:t>：</w:t>
      </w:r>
    </w:p>
    <w:p w:rsidR="00857453" w:rsidRDefault="00C040DE" w:rsidP="009A0D3D">
      <w:pPr>
        <w:spacing w:line="400" w:lineRule="exact"/>
        <w:ind w:firstLineChars="200" w:firstLine="420"/>
      </w:pPr>
      <w:r>
        <w:rPr>
          <w:rFonts w:hint="eastAsia"/>
        </w:rPr>
        <w:t>1</w:t>
      </w:r>
      <w:r w:rsidR="00565461" w:rsidRPr="001D0BF5">
        <w:rPr>
          <w:rFonts w:hint="eastAsia"/>
        </w:rPr>
        <w:t>．</w:t>
      </w:r>
      <w:r w:rsidR="00857453">
        <w:rPr>
          <w:rFonts w:hint="eastAsia"/>
        </w:rPr>
        <w:t>带</w:t>
      </w:r>
      <w:r w:rsidR="00857453">
        <w:rPr>
          <w:rFonts w:hint="eastAsia"/>
        </w:rPr>
        <w:t>*</w:t>
      </w:r>
      <w:r w:rsidR="00857453">
        <w:rPr>
          <w:rFonts w:hint="eastAsia"/>
        </w:rPr>
        <w:t>内容为必填项。</w:t>
      </w:r>
    </w:p>
    <w:p w:rsidR="001D0BF5" w:rsidRPr="00565461" w:rsidRDefault="00C040DE" w:rsidP="009A0D3D">
      <w:pPr>
        <w:spacing w:line="400" w:lineRule="exact"/>
        <w:ind w:firstLineChars="200" w:firstLine="420"/>
      </w:pPr>
      <w:r>
        <w:rPr>
          <w:rFonts w:hint="eastAsia"/>
        </w:rPr>
        <w:t>2</w:t>
      </w:r>
      <w:r w:rsidR="00857453">
        <w:rPr>
          <w:rFonts w:hint="eastAsia"/>
        </w:rPr>
        <w:t>．</w:t>
      </w:r>
      <w:r w:rsidR="00565461" w:rsidRPr="001D0BF5">
        <w:rPr>
          <w:rFonts w:hint="eastAsia"/>
        </w:rPr>
        <w:t>课程简介字数为</w:t>
      </w:r>
      <w:r w:rsidR="00565461" w:rsidRPr="001D0BF5">
        <w:rPr>
          <w:rFonts w:hint="eastAsia"/>
        </w:rPr>
        <w:t>300-500</w:t>
      </w:r>
      <w:r w:rsidR="00565461" w:rsidRPr="001D0BF5">
        <w:rPr>
          <w:rFonts w:hint="eastAsia"/>
        </w:rPr>
        <w:t>字；课程大纲以表述清楚教学安排为宜，字数不限。</w:t>
      </w:r>
    </w:p>
    <w:sectPr w:rsidR="001D0BF5" w:rsidRPr="00565461" w:rsidSect="004F5B0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5C4" w:rsidRDefault="00C505C4" w:rsidP="00577ECF">
      <w:r>
        <w:separator/>
      </w:r>
    </w:p>
  </w:endnote>
  <w:endnote w:type="continuationSeparator" w:id="0">
    <w:p w:rsidR="00C505C4" w:rsidRDefault="00C505C4" w:rsidP="00577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ymeteo">
    <w:charset w:val="00"/>
    <w:family w:val="auto"/>
    <w:pitch w:val="variable"/>
    <w:sig w:usb0="20003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5C4" w:rsidRDefault="00C505C4" w:rsidP="00577ECF">
      <w:r>
        <w:separator/>
      </w:r>
    </w:p>
  </w:footnote>
  <w:footnote w:type="continuationSeparator" w:id="0">
    <w:p w:rsidR="00C505C4" w:rsidRDefault="00C505C4" w:rsidP="00577E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5C2C49"/>
    <w:multiLevelType w:val="hybridMultilevel"/>
    <w:tmpl w:val="11D2F5A6"/>
    <w:lvl w:ilvl="0" w:tplc="3AEE219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36E47CD3"/>
    <w:multiLevelType w:val="hybridMultilevel"/>
    <w:tmpl w:val="0FFEF9FE"/>
    <w:lvl w:ilvl="0" w:tplc="90FEE0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61D"/>
    <w:rsid w:val="00016D09"/>
    <w:rsid w:val="00046DFD"/>
    <w:rsid w:val="0006061D"/>
    <w:rsid w:val="00065C8F"/>
    <w:rsid w:val="000A3107"/>
    <w:rsid w:val="000A548F"/>
    <w:rsid w:val="000B4F6B"/>
    <w:rsid w:val="000B5B61"/>
    <w:rsid w:val="000C4BA4"/>
    <w:rsid w:val="00113507"/>
    <w:rsid w:val="00124F58"/>
    <w:rsid w:val="00133ABB"/>
    <w:rsid w:val="00135619"/>
    <w:rsid w:val="001473BE"/>
    <w:rsid w:val="00152B75"/>
    <w:rsid w:val="00153410"/>
    <w:rsid w:val="001552DE"/>
    <w:rsid w:val="00160181"/>
    <w:rsid w:val="00181BE7"/>
    <w:rsid w:val="001A4FE4"/>
    <w:rsid w:val="001C7AD8"/>
    <w:rsid w:val="001D0BF5"/>
    <w:rsid w:val="001E73FD"/>
    <w:rsid w:val="00207DEF"/>
    <w:rsid w:val="00227A34"/>
    <w:rsid w:val="0026026C"/>
    <w:rsid w:val="0026569D"/>
    <w:rsid w:val="0027360E"/>
    <w:rsid w:val="0028182B"/>
    <w:rsid w:val="0028463A"/>
    <w:rsid w:val="00284D91"/>
    <w:rsid w:val="002A157D"/>
    <w:rsid w:val="002A3883"/>
    <w:rsid w:val="002A6549"/>
    <w:rsid w:val="002A7980"/>
    <w:rsid w:val="002B6537"/>
    <w:rsid w:val="002D4CDC"/>
    <w:rsid w:val="002E1F9A"/>
    <w:rsid w:val="003036D4"/>
    <w:rsid w:val="003237D3"/>
    <w:rsid w:val="00341CDD"/>
    <w:rsid w:val="00366702"/>
    <w:rsid w:val="003715C0"/>
    <w:rsid w:val="00377008"/>
    <w:rsid w:val="003948E3"/>
    <w:rsid w:val="00395246"/>
    <w:rsid w:val="0039570D"/>
    <w:rsid w:val="00396166"/>
    <w:rsid w:val="003C4422"/>
    <w:rsid w:val="003D10F5"/>
    <w:rsid w:val="003E65CC"/>
    <w:rsid w:val="003F2E91"/>
    <w:rsid w:val="00402A9E"/>
    <w:rsid w:val="00446816"/>
    <w:rsid w:val="00461685"/>
    <w:rsid w:val="00474457"/>
    <w:rsid w:val="00487AD7"/>
    <w:rsid w:val="004921CE"/>
    <w:rsid w:val="004D4153"/>
    <w:rsid w:val="004D62C4"/>
    <w:rsid w:val="004E283B"/>
    <w:rsid w:val="004F5B05"/>
    <w:rsid w:val="005031D5"/>
    <w:rsid w:val="00511D50"/>
    <w:rsid w:val="00520B0A"/>
    <w:rsid w:val="00565461"/>
    <w:rsid w:val="005718A4"/>
    <w:rsid w:val="00577467"/>
    <w:rsid w:val="00577ECF"/>
    <w:rsid w:val="005B52BE"/>
    <w:rsid w:val="005F49AB"/>
    <w:rsid w:val="0061590F"/>
    <w:rsid w:val="00647F8A"/>
    <w:rsid w:val="00656209"/>
    <w:rsid w:val="00656964"/>
    <w:rsid w:val="00663B60"/>
    <w:rsid w:val="00686943"/>
    <w:rsid w:val="00693512"/>
    <w:rsid w:val="006A13AE"/>
    <w:rsid w:val="006D3645"/>
    <w:rsid w:val="006F1849"/>
    <w:rsid w:val="006F49C1"/>
    <w:rsid w:val="00705456"/>
    <w:rsid w:val="00707583"/>
    <w:rsid w:val="0074127F"/>
    <w:rsid w:val="00784A11"/>
    <w:rsid w:val="00795F2D"/>
    <w:rsid w:val="007A19E1"/>
    <w:rsid w:val="007D4099"/>
    <w:rsid w:val="007E4B77"/>
    <w:rsid w:val="008158EA"/>
    <w:rsid w:val="00823ACC"/>
    <w:rsid w:val="00825C1B"/>
    <w:rsid w:val="00857453"/>
    <w:rsid w:val="00890F38"/>
    <w:rsid w:val="008954B7"/>
    <w:rsid w:val="008A7203"/>
    <w:rsid w:val="008F7DAE"/>
    <w:rsid w:val="00901F86"/>
    <w:rsid w:val="00904EBA"/>
    <w:rsid w:val="0090604F"/>
    <w:rsid w:val="009202E6"/>
    <w:rsid w:val="00931F97"/>
    <w:rsid w:val="009325A7"/>
    <w:rsid w:val="0094583E"/>
    <w:rsid w:val="009521A6"/>
    <w:rsid w:val="009744FC"/>
    <w:rsid w:val="00974BB1"/>
    <w:rsid w:val="00983A28"/>
    <w:rsid w:val="009A0D3D"/>
    <w:rsid w:val="009A13D5"/>
    <w:rsid w:val="009A1690"/>
    <w:rsid w:val="009C2014"/>
    <w:rsid w:val="009E73FA"/>
    <w:rsid w:val="00A16565"/>
    <w:rsid w:val="00A3078F"/>
    <w:rsid w:val="00A37564"/>
    <w:rsid w:val="00A54CA9"/>
    <w:rsid w:val="00A61B1F"/>
    <w:rsid w:val="00A960D0"/>
    <w:rsid w:val="00AC1B9C"/>
    <w:rsid w:val="00AC5156"/>
    <w:rsid w:val="00AD0114"/>
    <w:rsid w:val="00AD3765"/>
    <w:rsid w:val="00AD6146"/>
    <w:rsid w:val="00AD7DBD"/>
    <w:rsid w:val="00AD7E02"/>
    <w:rsid w:val="00AE6C69"/>
    <w:rsid w:val="00B05FFC"/>
    <w:rsid w:val="00B10595"/>
    <w:rsid w:val="00B20254"/>
    <w:rsid w:val="00B328AD"/>
    <w:rsid w:val="00B41900"/>
    <w:rsid w:val="00B74383"/>
    <w:rsid w:val="00B970D8"/>
    <w:rsid w:val="00BE022B"/>
    <w:rsid w:val="00BF3939"/>
    <w:rsid w:val="00C040DE"/>
    <w:rsid w:val="00C46B87"/>
    <w:rsid w:val="00C505C4"/>
    <w:rsid w:val="00C73038"/>
    <w:rsid w:val="00C85828"/>
    <w:rsid w:val="00CB685A"/>
    <w:rsid w:val="00CE577D"/>
    <w:rsid w:val="00CF32A8"/>
    <w:rsid w:val="00CF7312"/>
    <w:rsid w:val="00D130CC"/>
    <w:rsid w:val="00D1758F"/>
    <w:rsid w:val="00D23BC7"/>
    <w:rsid w:val="00D41A07"/>
    <w:rsid w:val="00D43323"/>
    <w:rsid w:val="00D47A4D"/>
    <w:rsid w:val="00D644B5"/>
    <w:rsid w:val="00D73A3C"/>
    <w:rsid w:val="00D75FE8"/>
    <w:rsid w:val="00D85250"/>
    <w:rsid w:val="00D858FF"/>
    <w:rsid w:val="00DB5794"/>
    <w:rsid w:val="00DC7BDC"/>
    <w:rsid w:val="00DF671F"/>
    <w:rsid w:val="00E025AD"/>
    <w:rsid w:val="00E06426"/>
    <w:rsid w:val="00E30BA9"/>
    <w:rsid w:val="00E43921"/>
    <w:rsid w:val="00E54B0F"/>
    <w:rsid w:val="00E5505D"/>
    <w:rsid w:val="00E85F6E"/>
    <w:rsid w:val="00E90402"/>
    <w:rsid w:val="00E953DB"/>
    <w:rsid w:val="00EA259D"/>
    <w:rsid w:val="00EB20C0"/>
    <w:rsid w:val="00EC1070"/>
    <w:rsid w:val="00ED2940"/>
    <w:rsid w:val="00ED30B5"/>
    <w:rsid w:val="00F262EB"/>
    <w:rsid w:val="00F46C0A"/>
    <w:rsid w:val="00F746B7"/>
    <w:rsid w:val="00FA1657"/>
    <w:rsid w:val="00FC687D"/>
    <w:rsid w:val="00FE20EB"/>
    <w:rsid w:val="00FE3349"/>
    <w:rsid w:val="00FE4D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6964"/>
    <w:pPr>
      <w:ind w:firstLineChars="200" w:firstLine="420"/>
    </w:pPr>
  </w:style>
  <w:style w:type="character" w:styleId="a4">
    <w:name w:val="Strong"/>
    <w:basedOn w:val="a0"/>
    <w:uiPriority w:val="22"/>
    <w:qFormat/>
    <w:rsid w:val="009202E6"/>
    <w:rPr>
      <w:b/>
      <w:bCs/>
    </w:rPr>
  </w:style>
  <w:style w:type="table" w:styleId="a5">
    <w:name w:val="Table Grid"/>
    <w:basedOn w:val="a1"/>
    <w:uiPriority w:val="59"/>
    <w:rsid w:val="009202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样式2"/>
    <w:basedOn w:val="a"/>
    <w:autoRedefine/>
    <w:rsid w:val="00124F58"/>
    <w:rPr>
      <w:rFonts w:ascii="宋体" w:eastAsia="宋体" w:hAnsi="宋体" w:cs="Symeteo"/>
      <w:bCs/>
      <w:color w:val="FF0000"/>
      <w:sz w:val="24"/>
      <w:szCs w:val="24"/>
    </w:rPr>
  </w:style>
  <w:style w:type="paragraph" w:styleId="a6">
    <w:name w:val="Balloon Text"/>
    <w:basedOn w:val="a"/>
    <w:link w:val="Char"/>
    <w:uiPriority w:val="99"/>
    <w:semiHidden/>
    <w:unhideWhenUsed/>
    <w:rsid w:val="00133ABB"/>
    <w:rPr>
      <w:sz w:val="18"/>
      <w:szCs w:val="18"/>
    </w:rPr>
  </w:style>
  <w:style w:type="character" w:customStyle="1" w:styleId="Char">
    <w:name w:val="批注框文本 Char"/>
    <w:basedOn w:val="a0"/>
    <w:link w:val="a6"/>
    <w:uiPriority w:val="99"/>
    <w:semiHidden/>
    <w:rsid w:val="00133ABB"/>
    <w:rPr>
      <w:sz w:val="18"/>
      <w:szCs w:val="18"/>
    </w:rPr>
  </w:style>
  <w:style w:type="character" w:styleId="a7">
    <w:name w:val="Hyperlink"/>
    <w:basedOn w:val="a0"/>
    <w:uiPriority w:val="99"/>
    <w:semiHidden/>
    <w:unhideWhenUsed/>
    <w:rsid w:val="00AD7E02"/>
    <w:rPr>
      <w:strike w:val="0"/>
      <w:dstrike w:val="0"/>
      <w:color w:val="0000FF"/>
      <w:u w:val="none"/>
      <w:effect w:val="none"/>
    </w:rPr>
  </w:style>
  <w:style w:type="paragraph" w:styleId="a8">
    <w:name w:val="header"/>
    <w:basedOn w:val="a"/>
    <w:link w:val="Char0"/>
    <w:uiPriority w:val="99"/>
    <w:unhideWhenUsed/>
    <w:rsid w:val="00577EC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577ECF"/>
    <w:rPr>
      <w:sz w:val="18"/>
      <w:szCs w:val="18"/>
    </w:rPr>
  </w:style>
  <w:style w:type="paragraph" w:styleId="a9">
    <w:name w:val="footer"/>
    <w:basedOn w:val="a"/>
    <w:link w:val="Char1"/>
    <w:uiPriority w:val="99"/>
    <w:unhideWhenUsed/>
    <w:rsid w:val="00577ECF"/>
    <w:pPr>
      <w:tabs>
        <w:tab w:val="center" w:pos="4153"/>
        <w:tab w:val="right" w:pos="8306"/>
      </w:tabs>
      <w:snapToGrid w:val="0"/>
      <w:jc w:val="left"/>
    </w:pPr>
    <w:rPr>
      <w:sz w:val="18"/>
      <w:szCs w:val="18"/>
    </w:rPr>
  </w:style>
  <w:style w:type="character" w:customStyle="1" w:styleId="Char1">
    <w:name w:val="页脚 Char"/>
    <w:basedOn w:val="a0"/>
    <w:link w:val="a9"/>
    <w:uiPriority w:val="99"/>
    <w:rsid w:val="00577EC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6964"/>
    <w:pPr>
      <w:ind w:firstLineChars="200" w:firstLine="420"/>
    </w:pPr>
  </w:style>
  <w:style w:type="character" w:styleId="a4">
    <w:name w:val="Strong"/>
    <w:basedOn w:val="a0"/>
    <w:uiPriority w:val="22"/>
    <w:qFormat/>
    <w:rsid w:val="009202E6"/>
    <w:rPr>
      <w:b/>
      <w:bCs/>
    </w:rPr>
  </w:style>
  <w:style w:type="table" w:styleId="a5">
    <w:name w:val="Table Grid"/>
    <w:basedOn w:val="a1"/>
    <w:uiPriority w:val="59"/>
    <w:rsid w:val="009202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样式2"/>
    <w:basedOn w:val="a"/>
    <w:autoRedefine/>
    <w:rsid w:val="00124F58"/>
    <w:rPr>
      <w:rFonts w:ascii="宋体" w:eastAsia="宋体" w:hAnsi="宋体" w:cs="Symeteo"/>
      <w:bCs/>
      <w:color w:val="FF0000"/>
      <w:sz w:val="24"/>
      <w:szCs w:val="24"/>
    </w:rPr>
  </w:style>
  <w:style w:type="paragraph" w:styleId="a6">
    <w:name w:val="Balloon Text"/>
    <w:basedOn w:val="a"/>
    <w:link w:val="Char"/>
    <w:uiPriority w:val="99"/>
    <w:semiHidden/>
    <w:unhideWhenUsed/>
    <w:rsid w:val="00133ABB"/>
    <w:rPr>
      <w:sz w:val="18"/>
      <w:szCs w:val="18"/>
    </w:rPr>
  </w:style>
  <w:style w:type="character" w:customStyle="1" w:styleId="Char">
    <w:name w:val="批注框文本 Char"/>
    <w:basedOn w:val="a0"/>
    <w:link w:val="a6"/>
    <w:uiPriority w:val="99"/>
    <w:semiHidden/>
    <w:rsid w:val="00133ABB"/>
    <w:rPr>
      <w:sz w:val="18"/>
      <w:szCs w:val="18"/>
    </w:rPr>
  </w:style>
  <w:style w:type="character" w:styleId="a7">
    <w:name w:val="Hyperlink"/>
    <w:basedOn w:val="a0"/>
    <w:uiPriority w:val="99"/>
    <w:semiHidden/>
    <w:unhideWhenUsed/>
    <w:rsid w:val="00AD7E02"/>
    <w:rPr>
      <w:strike w:val="0"/>
      <w:dstrike w:val="0"/>
      <w:color w:val="0000FF"/>
      <w:u w:val="none"/>
      <w:effect w:val="none"/>
    </w:rPr>
  </w:style>
  <w:style w:type="paragraph" w:styleId="a8">
    <w:name w:val="header"/>
    <w:basedOn w:val="a"/>
    <w:link w:val="Char0"/>
    <w:uiPriority w:val="99"/>
    <w:unhideWhenUsed/>
    <w:rsid w:val="00577EC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577ECF"/>
    <w:rPr>
      <w:sz w:val="18"/>
      <w:szCs w:val="18"/>
    </w:rPr>
  </w:style>
  <w:style w:type="paragraph" w:styleId="a9">
    <w:name w:val="footer"/>
    <w:basedOn w:val="a"/>
    <w:link w:val="Char1"/>
    <w:uiPriority w:val="99"/>
    <w:unhideWhenUsed/>
    <w:rsid w:val="00577ECF"/>
    <w:pPr>
      <w:tabs>
        <w:tab w:val="center" w:pos="4153"/>
        <w:tab w:val="right" w:pos="8306"/>
      </w:tabs>
      <w:snapToGrid w:val="0"/>
      <w:jc w:val="left"/>
    </w:pPr>
    <w:rPr>
      <w:sz w:val="18"/>
      <w:szCs w:val="18"/>
    </w:rPr>
  </w:style>
  <w:style w:type="character" w:customStyle="1" w:styleId="Char1">
    <w:name w:val="页脚 Char"/>
    <w:basedOn w:val="a0"/>
    <w:link w:val="a9"/>
    <w:uiPriority w:val="99"/>
    <w:rsid w:val="00577EC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624803">
      <w:bodyDiv w:val="1"/>
      <w:marLeft w:val="0"/>
      <w:marRight w:val="0"/>
      <w:marTop w:val="0"/>
      <w:marBottom w:val="0"/>
      <w:divBdr>
        <w:top w:val="none" w:sz="0" w:space="0" w:color="auto"/>
        <w:left w:val="none" w:sz="0" w:space="0" w:color="auto"/>
        <w:bottom w:val="none" w:sz="0" w:space="0" w:color="auto"/>
        <w:right w:val="none" w:sz="0" w:space="0" w:color="auto"/>
      </w:divBdr>
      <w:divsChild>
        <w:div w:id="12944781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1C61B-0B0F-40C3-B1F4-D6C2DDDBA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385</Words>
  <Characters>2201</Characters>
  <Application>Microsoft Office Word</Application>
  <DocSecurity>0</DocSecurity>
  <Lines>18</Lines>
  <Paragraphs>5</Paragraphs>
  <ScaleCrop>false</ScaleCrop>
  <Company>Microsoft</Company>
  <LinksUpToDate>false</LinksUpToDate>
  <CharactersWithSpaces>2581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xiqiang yang</dc:creator>
  <cp:lastModifiedBy>Dell</cp:lastModifiedBy>
  <cp:revision>2</cp:revision>
  <cp:lastPrinted>2014-04-28T01:34:00Z</cp:lastPrinted>
  <dcterms:created xsi:type="dcterms:W3CDTF">2017-04-12T07:37:00Z</dcterms:created>
  <dcterms:modified xsi:type="dcterms:W3CDTF">2017-04-12T07:37:00Z</dcterms:modified>
</cp:coreProperties>
</file>