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sz w:val="32"/>
          <w:szCs w:val="32"/>
        </w:rPr>
      </w:pPr>
      <w:r>
        <w:rPr>
          <w:rFonts w:ascii="Arial" w:hAnsi="Arial" w:cs="Arial"/>
          <w:sz w:val="32"/>
          <w:szCs w:val="32"/>
        </w:rPr>
        <w:t xml:space="preserve">Regulations on </w:t>
      </w:r>
      <w:bookmarkStart w:id="0" w:name="_GoBack"/>
      <w:bookmarkEnd w:id="0"/>
      <w:r>
        <w:rPr>
          <w:rFonts w:ascii="Arial" w:hAnsi="Arial" w:cs="Arial"/>
          <w:sz w:val="32"/>
          <w:szCs w:val="32"/>
        </w:rPr>
        <w:t>Academic Probation in SFL</w:t>
      </w:r>
    </w:p>
    <w:p>
      <w:pPr>
        <w:jc w:val="center"/>
        <w:rPr>
          <w:rFonts w:ascii="Arial" w:hAnsi="Arial" w:cs="Arial"/>
          <w:sz w:val="30"/>
          <w:szCs w:val="30"/>
        </w:rPr>
      </w:pPr>
    </w:p>
    <w:p>
      <w:pPr>
        <w:keepNext w:val="0"/>
        <w:keepLines w:val="0"/>
        <w:pageBreakBefore w:val="0"/>
        <w:widowControl w:val="0"/>
        <w:kinsoku/>
        <w:wordWrap/>
        <w:overflowPunct/>
        <w:topLinePunct w:val="0"/>
        <w:autoSpaceDE/>
        <w:autoSpaceDN/>
        <w:bidi w:val="0"/>
        <w:adjustRightInd/>
        <w:snapToGrid/>
        <w:spacing w:before="200" w:line="360" w:lineRule="auto"/>
        <w:ind w:right="0" w:rightChars="0"/>
        <w:jc w:val="both"/>
        <w:textAlignment w:val="auto"/>
        <w:outlineLvl w:val="9"/>
        <w:rPr>
          <w:rFonts w:ascii="Arial" w:hAnsi="Arial" w:cs="Arial"/>
          <w:color w:val="262626" w:themeColor="text1" w:themeTint="D9"/>
          <w:kern w:val="0"/>
          <w14:textFill>
            <w14:solidFill>
              <w14:schemeClr w14:val="tx1">
                <w14:lumMod w14:val="85000"/>
                <w14:lumOff w14:val="15000"/>
              </w14:schemeClr>
            </w14:solidFill>
          </w14:textFill>
        </w:rPr>
      </w:pPr>
      <w:r>
        <w:rPr>
          <w:rFonts w:ascii="Arial" w:hAnsi="Arial" w:cs="Arial"/>
          <w:color w:val="262626" w:themeColor="text1" w:themeTint="D9"/>
          <w:kern w:val="0"/>
          <w14:textFill>
            <w14:solidFill>
              <w14:schemeClr w14:val="tx1">
                <w14:lumMod w14:val="85000"/>
                <w14:lumOff w14:val="15000"/>
              </w14:schemeClr>
            </w14:solidFill>
          </w14:textFill>
        </w:rPr>
        <w:t>C</w:t>
      </w:r>
      <w:r>
        <w:rPr>
          <w:rFonts w:hint="eastAsia" w:ascii="Arial" w:hAnsi="Arial" w:cs="Arial"/>
          <w:color w:val="262626" w:themeColor="text1" w:themeTint="D9"/>
          <w:kern w:val="0"/>
          <w14:textFill>
            <w14:solidFill>
              <w14:schemeClr w14:val="tx1">
                <w14:lumMod w14:val="85000"/>
                <w14:lumOff w14:val="15000"/>
              </w14:schemeClr>
            </w14:solidFill>
          </w14:textFill>
        </w:rPr>
        <w:t>ondi</w:t>
      </w:r>
      <w:r>
        <w:rPr>
          <w:rFonts w:ascii="Arial" w:hAnsi="Arial" w:cs="Arial"/>
          <w:color w:val="262626" w:themeColor="text1" w:themeTint="D9"/>
          <w:kern w:val="0"/>
          <w14:textFill>
            <w14:solidFill>
              <w14:schemeClr w14:val="tx1">
                <w14:lumMod w14:val="85000"/>
                <w14:lumOff w14:val="15000"/>
              </w14:schemeClr>
            </w14:solidFill>
          </w14:textFill>
        </w:rPr>
        <w:t xml:space="preserve">tions and requirements for the application of academic probation </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200" w:line="360" w:lineRule="auto"/>
        <w:ind w:right="0" w:rightChars="0" w:firstLineChars="0"/>
        <w:jc w:val="both"/>
        <w:textAlignment w:val="auto"/>
        <w:outlineLvl w:val="9"/>
        <w:rPr>
          <w:rFonts w:ascii="Arial" w:hAnsi="Arial" w:cs="Arial"/>
          <w:color w:val="333333"/>
          <w:kern w:val="0"/>
        </w:rPr>
      </w:pPr>
      <w:r>
        <w:rPr>
          <w:rFonts w:ascii="Arial" w:hAnsi="Arial" w:cs="Arial"/>
          <w:color w:val="333333"/>
          <w:kern w:val="0"/>
        </w:rPr>
        <w:t>For Chinese students: a semester’s GPA is equal to or below 1.7, but the average GPA is equal to or over 1.3.</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200" w:line="360" w:lineRule="auto"/>
        <w:ind w:right="0" w:rightChars="0" w:firstLineChars="0"/>
        <w:jc w:val="both"/>
        <w:textAlignment w:val="auto"/>
        <w:outlineLvl w:val="9"/>
        <w:rPr>
          <w:rFonts w:ascii="Arial" w:hAnsi="Arial" w:cs="Arial"/>
          <w:color w:val="333333"/>
          <w:kern w:val="0"/>
        </w:rPr>
      </w:pPr>
      <w:r>
        <w:rPr>
          <w:rFonts w:ascii="Arial" w:hAnsi="Arial" w:cs="Arial"/>
          <w:color w:val="333333"/>
          <w:kern w:val="0"/>
        </w:rPr>
        <w:t>For international students: a semester’s GPA is equal to or below 1.4, but the average GPA is equal to or over 1.1.</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200" w:line="360" w:lineRule="auto"/>
        <w:ind w:right="0" w:rightChars="0" w:firstLineChars="0"/>
        <w:jc w:val="both"/>
        <w:textAlignment w:val="auto"/>
        <w:outlineLvl w:val="9"/>
        <w:rPr>
          <w:rFonts w:ascii="Arial" w:hAnsi="Arial" w:cs="Arial"/>
          <w:color w:val="333333"/>
          <w:kern w:val="0"/>
        </w:rPr>
      </w:pPr>
      <w:r>
        <w:rPr>
          <w:rFonts w:ascii="Arial" w:hAnsi="Arial" w:cs="Arial"/>
          <w:color w:val="333333"/>
          <w:kern w:val="0"/>
        </w:rPr>
        <w:t>For all students: senior or deferred students can complete their courses of study or graduate after one semester of probation.</w:t>
      </w:r>
    </w:p>
    <w:p>
      <w:pPr>
        <w:pStyle w:val="6"/>
        <w:keepNext w:val="0"/>
        <w:keepLines w:val="0"/>
        <w:pageBreakBefore w:val="0"/>
        <w:widowControl w:val="0"/>
        <w:kinsoku/>
        <w:wordWrap/>
        <w:overflowPunct/>
        <w:topLinePunct w:val="0"/>
        <w:autoSpaceDE/>
        <w:autoSpaceDN/>
        <w:bidi w:val="0"/>
        <w:adjustRightInd/>
        <w:snapToGrid/>
        <w:spacing w:before="200" w:line="360" w:lineRule="auto"/>
        <w:ind w:left="360" w:right="0" w:rightChars="0" w:firstLine="0" w:firstLineChars="0"/>
        <w:jc w:val="both"/>
        <w:textAlignment w:val="auto"/>
        <w:outlineLvl w:val="9"/>
        <w:rPr>
          <w:rFonts w:ascii="Arial" w:hAnsi="Arial" w:cs="Arial"/>
          <w:color w:val="333333"/>
          <w:kern w:val="0"/>
        </w:rPr>
      </w:pPr>
      <w:r>
        <w:rPr>
          <w:rFonts w:ascii="Arial" w:hAnsi="Arial" w:cs="Arial"/>
          <w:color w:val="333333"/>
          <w:kern w:val="0"/>
        </w:rPr>
        <w:t xml:space="preserve">Students meeting one of these three requirements and obtaining more than half of the semester’s credits after receiving the college’s second warning will be eligible to apply for academic probation. The school will decide whether to grant the opportunity after the teaching committee discusses and considers the student’s situation. In principle, students who fail to pass the GPA requirement three or more times after having been under probation once, will no longer be eligible for a second probation, except for the cases listed in Article 3. Students applying for probation under Article 3 must give up their student status (graduation, completion or incompletion of study) and go through formalities for leaving school after one semester of probation. </w:t>
      </w:r>
    </w:p>
    <w:p>
      <w:pPr>
        <w:pStyle w:val="6"/>
        <w:keepNext w:val="0"/>
        <w:keepLines w:val="0"/>
        <w:pageBreakBefore w:val="0"/>
        <w:widowControl w:val="0"/>
        <w:kinsoku/>
        <w:wordWrap/>
        <w:overflowPunct/>
        <w:topLinePunct w:val="0"/>
        <w:autoSpaceDE/>
        <w:autoSpaceDN/>
        <w:bidi w:val="0"/>
        <w:adjustRightInd/>
        <w:snapToGrid/>
        <w:spacing w:before="200" w:line="360" w:lineRule="auto"/>
        <w:ind w:left="360" w:right="0" w:rightChars="0" w:firstLine="0" w:firstLineChars="0"/>
        <w:jc w:val="both"/>
        <w:textAlignment w:val="auto"/>
        <w:outlineLvl w:val="9"/>
        <w:rPr>
          <w:rFonts w:ascii="Arial" w:hAnsi="Arial" w:cs="Arial"/>
          <w:color w:val="333333"/>
          <w:kern w:val="0"/>
        </w:rPr>
      </w:pPr>
    </w:p>
    <w:p>
      <w:pPr>
        <w:pStyle w:val="6"/>
        <w:keepNext w:val="0"/>
        <w:keepLines w:val="0"/>
        <w:pageBreakBefore w:val="0"/>
        <w:widowControl w:val="0"/>
        <w:kinsoku/>
        <w:wordWrap/>
        <w:overflowPunct/>
        <w:topLinePunct w:val="0"/>
        <w:autoSpaceDE/>
        <w:autoSpaceDN/>
        <w:bidi w:val="0"/>
        <w:adjustRightInd/>
        <w:snapToGrid/>
        <w:spacing w:before="200" w:line="360" w:lineRule="auto"/>
        <w:ind w:left="0" w:leftChars="0" w:right="0" w:rightChars="0" w:firstLine="0" w:firstLineChars="0"/>
        <w:jc w:val="both"/>
        <w:textAlignment w:val="auto"/>
        <w:outlineLvl w:val="9"/>
        <w:rPr>
          <w:rFonts w:ascii="Arial" w:hAnsi="Arial" w:cs="Arial"/>
          <w:color w:val="000000" w:themeColor="text1"/>
          <w:kern w:val="0"/>
          <w14:textFill>
            <w14:solidFill>
              <w14:schemeClr w14:val="tx1"/>
            </w14:solidFill>
          </w14:textFill>
        </w:rPr>
      </w:pPr>
      <w:r>
        <w:rPr>
          <w:rFonts w:ascii="Arial" w:hAnsi="Arial" w:cs="Arial"/>
          <w:color w:val="000000" w:themeColor="text1"/>
          <w:kern w:val="0"/>
          <w14:textFill>
            <w14:solidFill>
              <w14:schemeClr w14:val="tx1"/>
            </w14:solidFill>
          </w14:textFill>
        </w:rPr>
        <w:t>Procedures and materials for the application of probation</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right="0" w:rightChars="0"/>
        <w:jc w:val="both"/>
        <w:textAlignment w:val="auto"/>
        <w:outlineLvl w:val="9"/>
        <w:rPr>
          <w:rFonts w:ascii="Arial" w:hAnsi="Arial" w:cs="Arial"/>
          <w:color w:val="333333"/>
          <w:kern w:val="0"/>
        </w:rPr>
      </w:pPr>
      <w:r>
        <w:rPr>
          <w:rFonts w:ascii="Arial" w:hAnsi="Arial" w:cs="Arial"/>
          <w:color w:val="333333"/>
          <w:kern w:val="0"/>
        </w:rPr>
        <w:t xml:space="preserve">1. Students applying for probation should make a clear plan of study and submit it under the guidance of the teacher responsible of undergraduate affairs. </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right="0" w:rightChars="0"/>
        <w:jc w:val="both"/>
        <w:textAlignment w:val="auto"/>
        <w:outlineLvl w:val="9"/>
        <w:rPr>
          <w:rFonts w:ascii="Arial" w:hAnsi="Arial" w:cs="Arial"/>
          <w:color w:val="333333"/>
          <w:kern w:val="0"/>
        </w:rPr>
      </w:pPr>
      <w:r>
        <w:rPr>
          <w:rFonts w:ascii="Arial" w:hAnsi="Arial" w:cs="Arial"/>
          <w:color w:val="333333"/>
          <w:kern w:val="0"/>
        </w:rPr>
        <w:t xml:space="preserve">2. With the help of the teacher responsible of student affairs, students applying for probation should formulate practicable plans to develop good study habits and submit the application of probation. </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right="0" w:rightChars="0"/>
        <w:jc w:val="both"/>
        <w:textAlignment w:val="auto"/>
        <w:outlineLvl w:val="9"/>
        <w:rPr>
          <w:rFonts w:ascii="Arial" w:hAnsi="Arial" w:cs="Arial"/>
          <w:color w:val="333333"/>
          <w:kern w:val="0"/>
        </w:rPr>
      </w:pPr>
      <w:r>
        <w:rPr>
          <w:rFonts w:ascii="Arial" w:hAnsi="Arial" w:cs="Arial"/>
          <w:color w:val="333333"/>
          <w:kern w:val="0"/>
        </w:rPr>
        <w:t>3. Students applying for probation should submit a letter of commitment signed by themselves and their parents.</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right="0" w:rightChars="0"/>
        <w:jc w:val="both"/>
        <w:textAlignment w:val="auto"/>
        <w:outlineLvl w:val="9"/>
        <w:rPr>
          <w:rFonts w:ascii="Arial" w:hAnsi="Arial" w:cs="Arial"/>
          <w:color w:val="333333"/>
          <w:kern w:val="0"/>
        </w:rPr>
      </w:pPr>
      <w:r>
        <w:rPr>
          <w:rFonts w:ascii="Arial" w:hAnsi="Arial" w:cs="Arial"/>
          <w:color w:val="333333"/>
          <w:kern w:val="0"/>
        </w:rPr>
        <w:t xml:space="preserve">4. Parents should supervise the development of the students’ study plan, and confirm their probation by signing a letter of commitment. </w:t>
      </w:r>
    </w:p>
    <w:p>
      <w:pPr>
        <w:keepNext w:val="0"/>
        <w:keepLines w:val="0"/>
        <w:pageBreakBefore w:val="0"/>
        <w:widowControl w:val="0"/>
        <w:tabs>
          <w:tab w:val="left" w:pos="8789"/>
        </w:tabs>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p>
    <w:p>
      <w:pPr>
        <w:keepNext w:val="0"/>
        <w:keepLines w:val="0"/>
        <w:pageBreakBefore w:val="0"/>
        <w:widowControl w:val="0"/>
        <w:tabs>
          <w:tab w:val="left" w:pos="8789"/>
        </w:tabs>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School of Foreign Languages, Shanghai Jiao Tong University</w:t>
      </w:r>
    </w:p>
    <w:p>
      <w:pPr>
        <w:keepNext w:val="0"/>
        <w:keepLines w:val="0"/>
        <w:pageBreakBefore w:val="0"/>
        <w:widowControl w:val="0"/>
        <w:tabs>
          <w:tab w:val="left" w:pos="8789"/>
        </w:tabs>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ascii="Arial" w:hAnsi="Arial" w:cs="Arial"/>
          <w:color w:val="333333"/>
          <w:kern w:val="0"/>
        </w:rPr>
      </w:pPr>
      <w:r>
        <w:rPr>
          <w:rFonts w:ascii="Arial" w:hAnsi="Arial" w:cs="Arial"/>
          <w:color w:val="333333"/>
          <w:kern w:val="0"/>
        </w:rPr>
        <w:t>March, 2017</w:t>
      </w:r>
    </w:p>
    <w:sectPr>
      <w:head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HYShuSongEr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HYShuSongEr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HYZhongDengXian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DengXian Light">
    <w:altName w:val="HYZhongDengXianKW"/>
    <w:panose1 w:val="02010600030101010101"/>
    <w:charset w:val="86"/>
    <w:family w:val="auto"/>
    <w:pitch w:val="default"/>
    <w:sig w:usb0="00000000" w:usb1="00000000" w:usb2="00000016" w:usb3="00000000" w:csb0="0004000F" w:csb1="00000000"/>
  </w:font>
  <w:font w:name="DengXian">
    <w:altName w:val="HYZhongDengXianKW"/>
    <w:panose1 w:val="00000000000000000000"/>
    <w:charset w:val="86"/>
    <w:family w:val="auto"/>
    <w:pitch w:val="default"/>
    <w:sig w:usb0="00000000" w:usb1="00000000" w:usb2="00000000" w:usb3="00000000" w:csb0="00000000" w:csb1="00000000"/>
  </w:font>
  <w:font w:name="HYZhongDengXianKW">
    <w:panose1 w:val="01010104010101010101"/>
    <w:charset w:val="86"/>
    <w:family w:val="auto"/>
    <w:pitch w:val="default"/>
    <w:sig w:usb0="800002BF" w:usb1="004F7CFA" w:usb2="00000000" w:usb3="00000000" w:csb0="00040001" w:csb1="00000000"/>
  </w:font>
  <w:font w:name="DengXian">
    <w:altName w:val="HYZhongDengXianKW"/>
    <w:panose1 w:val="00000000000000000000"/>
    <w:charset w:val="00"/>
    <w:family w:val="auto"/>
    <w:pitch w:val="default"/>
    <w:sig w:usb0="00000000" w:usb1="00000000" w:usb2="00000000" w:usb3="00000000" w:csb0="00000000" w:csb1="00000000"/>
  </w:font>
  <w:font w:name="Adobe 仿宋 Std R">
    <w:altName w:val="苹方-简"/>
    <w:panose1 w:val="02020400000000000000"/>
    <w:charset w:val="86"/>
    <w:family w:val="roman"/>
    <w:pitch w:val="default"/>
    <w:sig w:usb0="00000000" w:usb1="00000000" w:usb2="00000016" w:usb3="00000000" w:csb0="00060007" w:csb1="00000000"/>
  </w:font>
  <w:font w:name="DengXian Light">
    <w:altName w:val="HYZhongDengXian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asciiTheme="minorEastAsia" w:hAnsiTheme="minorEastAsia"/>
        <w:sz w:val="21"/>
        <w:szCs w:val="21"/>
      </w:rPr>
      <w:drawing>
        <wp:anchor distT="0" distB="0" distL="114300" distR="114300" simplePos="0" relativeHeight="251659264" behindDoc="0" locked="0" layoutInCell="1" allowOverlap="1">
          <wp:simplePos x="0" y="0"/>
          <wp:positionH relativeFrom="column">
            <wp:posOffset>3938905</wp:posOffset>
          </wp:positionH>
          <wp:positionV relativeFrom="paragraph">
            <wp:posOffset>-168910</wp:posOffset>
          </wp:positionV>
          <wp:extent cx="1164590" cy="318770"/>
          <wp:effectExtent l="0" t="0" r="3810" b="1143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4590" cy="318770"/>
                  </a:xfrm>
                  <a:prstGeom prst="rect">
                    <a:avLst/>
                  </a:prstGeom>
                </pic:spPr>
              </pic:pic>
            </a:graphicData>
          </a:graphic>
        </wp:anchor>
      </w:drawing>
    </w:r>
    <w:r>
      <w:t>R</w:t>
    </w:r>
    <w:r>
      <w:rPr>
        <w:rFonts w:hint="eastAsia"/>
      </w:rPr>
      <w:t xml:space="preserve">egulations on the </w:t>
    </w:r>
    <w:r>
      <w:t>A</w:t>
    </w:r>
    <w:r>
      <w:rPr>
        <w:rFonts w:hint="eastAsia"/>
      </w:rPr>
      <w:t>cademic Probation in SFL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26CFC"/>
    <w:multiLevelType w:val="multilevel"/>
    <w:tmpl w:val="57226CFC"/>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59"/>
    <w:rsid w:val="00030114"/>
    <w:rsid w:val="000F716F"/>
    <w:rsid w:val="00116294"/>
    <w:rsid w:val="00144108"/>
    <w:rsid w:val="00170AA4"/>
    <w:rsid w:val="0018547E"/>
    <w:rsid w:val="00197641"/>
    <w:rsid w:val="001B03C3"/>
    <w:rsid w:val="001D3F0B"/>
    <w:rsid w:val="001F489F"/>
    <w:rsid w:val="00241E11"/>
    <w:rsid w:val="00267016"/>
    <w:rsid w:val="00272D01"/>
    <w:rsid w:val="00386F8C"/>
    <w:rsid w:val="00390CA6"/>
    <w:rsid w:val="003920FF"/>
    <w:rsid w:val="003D0D8F"/>
    <w:rsid w:val="0041714E"/>
    <w:rsid w:val="004B247D"/>
    <w:rsid w:val="004D6AFA"/>
    <w:rsid w:val="004F1714"/>
    <w:rsid w:val="00503A02"/>
    <w:rsid w:val="00534E8F"/>
    <w:rsid w:val="005B0A48"/>
    <w:rsid w:val="005F0E4B"/>
    <w:rsid w:val="005F6775"/>
    <w:rsid w:val="00603732"/>
    <w:rsid w:val="00613C2D"/>
    <w:rsid w:val="006414B7"/>
    <w:rsid w:val="00684635"/>
    <w:rsid w:val="007429C1"/>
    <w:rsid w:val="00762959"/>
    <w:rsid w:val="00777B3D"/>
    <w:rsid w:val="007F2A90"/>
    <w:rsid w:val="0080599F"/>
    <w:rsid w:val="00824A23"/>
    <w:rsid w:val="008B1874"/>
    <w:rsid w:val="008D19DE"/>
    <w:rsid w:val="008E02C2"/>
    <w:rsid w:val="008F3A0B"/>
    <w:rsid w:val="00924CC2"/>
    <w:rsid w:val="00997587"/>
    <w:rsid w:val="009A7CF5"/>
    <w:rsid w:val="009E51F2"/>
    <w:rsid w:val="00A23497"/>
    <w:rsid w:val="00A4106D"/>
    <w:rsid w:val="00B6100E"/>
    <w:rsid w:val="00B668AB"/>
    <w:rsid w:val="00B80CE8"/>
    <w:rsid w:val="00BA209C"/>
    <w:rsid w:val="00BB5413"/>
    <w:rsid w:val="00BE45CB"/>
    <w:rsid w:val="00CD2540"/>
    <w:rsid w:val="00D4126A"/>
    <w:rsid w:val="00D65230"/>
    <w:rsid w:val="00D75639"/>
    <w:rsid w:val="00DA4274"/>
    <w:rsid w:val="00DA47FA"/>
    <w:rsid w:val="00DC7694"/>
    <w:rsid w:val="00E15231"/>
    <w:rsid w:val="00E25953"/>
    <w:rsid w:val="00E84788"/>
    <w:rsid w:val="00E97401"/>
    <w:rsid w:val="00EC2A9C"/>
    <w:rsid w:val="00EF3359"/>
    <w:rsid w:val="00F3222D"/>
    <w:rsid w:val="1AD671A9"/>
    <w:rsid w:val="5FFFB769"/>
    <w:rsid w:val="77FF492A"/>
    <w:rsid w:val="7F7FC9D6"/>
    <w:rsid w:val="E4F6F77E"/>
    <w:rsid w:val="FF23B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Header Char"/>
    <w:basedOn w:val="4"/>
    <w:link w:val="3"/>
    <w:uiPriority w:val="99"/>
    <w:rPr>
      <w:sz w:val="18"/>
      <w:szCs w:val="18"/>
    </w:rPr>
  </w:style>
  <w:style w:type="character" w:customStyle="1" w:styleId="8">
    <w:name w:val="Footer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284</Words>
  <Characters>1623</Characters>
  <Lines>13</Lines>
  <Paragraphs>3</Paragraphs>
  <ScaleCrop>false</ScaleCrop>
  <LinksUpToDate>false</LinksUpToDate>
  <CharactersWithSpaces>1904</CharactersWithSpaces>
  <Application>WPS Office_2.5.0.931_F1E327BC-269C-435d-A152-05C5408002CA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2019-03-16T06:06:00Z</dcterms:created>
  <dc:creator>Microsoft Office 用户</dc:creator>
  <cp:lastModifiedBy>wallis</cp:lastModifiedBy>
  <dcterms:modified xsi:type="dcterms:W3CDTF">2019-03-18T14:21:04Z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